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20B51" w14:textId="77777777" w:rsidR="00D867E0" w:rsidRPr="00B95667" w:rsidRDefault="003949B0">
      <w:pPr>
        <w:jc w:val="center"/>
        <w:rPr>
          <w:rFonts w:ascii="Helvetica" w:hAnsi="Helvetica"/>
          <w:b/>
          <w:sz w:val="34"/>
          <w:szCs w:val="34"/>
        </w:rPr>
      </w:pPr>
      <w:r w:rsidRPr="00B95667">
        <w:rPr>
          <w:rFonts w:ascii="Helvetica" w:hAnsi="Helvetica"/>
          <w:b/>
          <w:sz w:val="34"/>
          <w:szCs w:val="34"/>
        </w:rPr>
        <w:t>Binding and Coreference Dissociate in Mild Cognitive Impairment</w:t>
      </w:r>
    </w:p>
    <w:p w14:paraId="6508EA5B" w14:textId="5CC0AA38" w:rsidR="00D867E0" w:rsidRPr="00194CBC" w:rsidRDefault="003949B0">
      <w:pPr>
        <w:jc w:val="center"/>
        <w:rPr>
          <w:rFonts w:ascii="Helvetica" w:hAnsi="Helvetica"/>
          <w:b/>
          <w:sz w:val="20"/>
          <w:szCs w:val="20"/>
          <w:vertAlign w:val="superscript"/>
        </w:rPr>
      </w:pPr>
      <w:r w:rsidRPr="00194CBC">
        <w:rPr>
          <w:rFonts w:ascii="Helvetica" w:hAnsi="Helvetica"/>
          <w:b/>
          <w:sz w:val="20"/>
          <w:szCs w:val="20"/>
        </w:rPr>
        <w:t>Suzanne Flynn</w:t>
      </w:r>
      <w:r w:rsidRPr="00194CBC">
        <w:rPr>
          <w:rFonts w:ascii="Helvetica" w:hAnsi="Helvetica"/>
          <w:b/>
          <w:sz w:val="20"/>
          <w:szCs w:val="20"/>
          <w:vertAlign w:val="superscript"/>
        </w:rPr>
        <w:t>1</w:t>
      </w:r>
      <w:r w:rsidRPr="00194CBC">
        <w:rPr>
          <w:rFonts w:ascii="Helvetica" w:hAnsi="Helvetica"/>
          <w:b/>
          <w:sz w:val="20"/>
          <w:szCs w:val="20"/>
        </w:rPr>
        <w:t>, Janet Cohen Sherman</w:t>
      </w:r>
      <w:r w:rsidRPr="00194CBC">
        <w:rPr>
          <w:rFonts w:ascii="Helvetica" w:hAnsi="Helvetica"/>
          <w:b/>
          <w:sz w:val="20"/>
          <w:szCs w:val="20"/>
          <w:vertAlign w:val="superscript"/>
        </w:rPr>
        <w:t>2</w:t>
      </w:r>
      <w:r w:rsidRPr="00194CBC">
        <w:rPr>
          <w:rFonts w:ascii="Helvetica" w:hAnsi="Helvetica"/>
          <w:b/>
          <w:sz w:val="20"/>
          <w:szCs w:val="20"/>
        </w:rPr>
        <w:t>,</w:t>
      </w:r>
      <w:r w:rsidRPr="00194CBC">
        <w:rPr>
          <w:rFonts w:ascii="Helvetica" w:hAnsi="Helvetica"/>
          <w:b/>
          <w:sz w:val="20"/>
          <w:szCs w:val="20"/>
          <w:vertAlign w:val="superscript"/>
        </w:rPr>
        <w:t xml:space="preserve"> </w:t>
      </w:r>
      <w:r w:rsidRPr="00194CBC">
        <w:rPr>
          <w:rFonts w:ascii="Helvetica" w:hAnsi="Helvetica"/>
          <w:b/>
          <w:sz w:val="20"/>
          <w:szCs w:val="20"/>
        </w:rPr>
        <w:t>Charles Henderson Jr.</w:t>
      </w:r>
      <w:r w:rsidRPr="00194CBC">
        <w:rPr>
          <w:rFonts w:ascii="Helvetica" w:hAnsi="Helvetica"/>
          <w:b/>
          <w:sz w:val="20"/>
          <w:szCs w:val="20"/>
          <w:vertAlign w:val="superscript"/>
        </w:rPr>
        <w:t>3</w:t>
      </w:r>
      <w:r w:rsidRPr="00194CBC">
        <w:rPr>
          <w:rFonts w:ascii="Helvetica" w:hAnsi="Helvetica"/>
          <w:b/>
          <w:sz w:val="20"/>
          <w:szCs w:val="20"/>
        </w:rPr>
        <w:t>, James Gair</w:t>
      </w:r>
      <w:r w:rsidR="00471EA2">
        <w:rPr>
          <w:rFonts w:ascii="Helvetica" w:hAnsi="Helvetica"/>
          <w:b/>
          <w:sz w:val="20"/>
          <w:szCs w:val="20"/>
          <w:vertAlign w:val="superscript"/>
        </w:rPr>
        <w:t>4</w:t>
      </w:r>
      <w:r w:rsidRPr="00194CBC">
        <w:rPr>
          <w:rFonts w:ascii="Helvetica" w:hAnsi="Helvetica"/>
          <w:b/>
          <w:sz w:val="20"/>
          <w:szCs w:val="20"/>
        </w:rPr>
        <w:t xml:space="preserve"> and Barbara Lust</w:t>
      </w:r>
      <w:r w:rsidRPr="00194CBC">
        <w:rPr>
          <w:rFonts w:ascii="Helvetica" w:hAnsi="Helvetica"/>
          <w:b/>
          <w:sz w:val="20"/>
          <w:szCs w:val="20"/>
          <w:vertAlign w:val="superscript"/>
        </w:rPr>
        <w:t>3</w:t>
      </w:r>
    </w:p>
    <w:p w14:paraId="22138D49" w14:textId="77777777" w:rsidR="00D867E0" w:rsidRPr="00194CBC" w:rsidRDefault="00D867E0">
      <w:pPr>
        <w:jc w:val="center"/>
        <w:rPr>
          <w:rFonts w:ascii="Helvetica" w:hAnsi="Helvetica"/>
          <w:b/>
          <w:sz w:val="20"/>
          <w:szCs w:val="20"/>
          <w:vertAlign w:val="superscript"/>
        </w:rPr>
      </w:pPr>
    </w:p>
    <w:p w14:paraId="631FF665" w14:textId="37497DDA" w:rsidR="00D867E0" w:rsidRPr="00194CBC" w:rsidRDefault="003949B0">
      <w:pPr>
        <w:jc w:val="center"/>
        <w:rPr>
          <w:rFonts w:ascii="Helvetica" w:hAnsi="Helvetica"/>
          <w:sz w:val="18"/>
          <w:szCs w:val="18"/>
        </w:rPr>
      </w:pPr>
      <w:r w:rsidRPr="00194CBC">
        <w:rPr>
          <w:rFonts w:ascii="Helvetica" w:hAnsi="Helvetica"/>
          <w:sz w:val="18"/>
          <w:szCs w:val="18"/>
          <w:vertAlign w:val="superscript"/>
        </w:rPr>
        <w:t>1</w:t>
      </w:r>
      <w:r w:rsidRPr="00194CBC">
        <w:rPr>
          <w:rFonts w:ascii="Helvetica" w:hAnsi="Helvetica"/>
          <w:sz w:val="18"/>
          <w:szCs w:val="18"/>
        </w:rPr>
        <w:t>Massachusetts Institute of Technology (</w:t>
      </w:r>
      <w:hyperlink r:id="rId8" w:history="1">
        <w:r w:rsidR="00BE5E7B" w:rsidRPr="003F5F18">
          <w:rPr>
            <w:rStyle w:val="Hyperlink"/>
            <w:rFonts w:ascii="Helvetica" w:hAnsi="Helvetica"/>
            <w:sz w:val="18"/>
            <w:szCs w:val="18"/>
          </w:rPr>
          <w:t>sflynn@mit.edu</w:t>
        </w:r>
      </w:hyperlink>
      <w:r w:rsidRPr="00194CBC">
        <w:rPr>
          <w:rFonts w:ascii="Helvetica" w:hAnsi="Helvetica"/>
          <w:sz w:val="18"/>
          <w:szCs w:val="18"/>
        </w:rPr>
        <w:t>)</w:t>
      </w:r>
      <w:r w:rsidR="00BE5E7B">
        <w:rPr>
          <w:rFonts w:ascii="Helvetica" w:hAnsi="Helvetica"/>
          <w:sz w:val="18"/>
          <w:szCs w:val="18"/>
        </w:rPr>
        <w:t>,</w:t>
      </w:r>
      <w:r w:rsidRPr="00194CBC">
        <w:rPr>
          <w:rFonts w:ascii="Helvetica" w:hAnsi="Helvetica"/>
          <w:sz w:val="18"/>
          <w:szCs w:val="18"/>
        </w:rPr>
        <w:t xml:space="preserve"> </w:t>
      </w:r>
      <w:r w:rsidRPr="00194CBC">
        <w:rPr>
          <w:rFonts w:ascii="Helvetica" w:hAnsi="Helvetica"/>
          <w:sz w:val="18"/>
          <w:szCs w:val="18"/>
          <w:vertAlign w:val="superscript"/>
        </w:rPr>
        <w:t>2</w:t>
      </w:r>
      <w:r w:rsidRPr="00194CBC">
        <w:rPr>
          <w:rFonts w:ascii="Helvetica" w:hAnsi="Helvetica"/>
          <w:sz w:val="18"/>
          <w:szCs w:val="18"/>
        </w:rPr>
        <w:t>Mass General Hospital and Harvard University (</w:t>
      </w:r>
      <w:hyperlink r:id="rId9" w:history="1">
        <w:r w:rsidR="00BE5E7B" w:rsidRPr="003F5F18">
          <w:rPr>
            <w:rStyle w:val="Hyperlink"/>
            <w:rFonts w:ascii="Helvetica" w:hAnsi="Helvetica"/>
            <w:sz w:val="18"/>
            <w:szCs w:val="18"/>
          </w:rPr>
          <w:t>jsherman@mgh.harvard.edu</w:t>
        </w:r>
      </w:hyperlink>
      <w:r w:rsidR="00BE5E7B">
        <w:rPr>
          <w:rFonts w:ascii="Helvetica" w:hAnsi="Helvetica"/>
          <w:sz w:val="18"/>
          <w:szCs w:val="18"/>
        </w:rPr>
        <w:t>)</w:t>
      </w:r>
      <w:r w:rsidRPr="00194CBC">
        <w:rPr>
          <w:rFonts w:ascii="Helvetica" w:hAnsi="Helvetica"/>
          <w:sz w:val="18"/>
          <w:szCs w:val="18"/>
        </w:rPr>
        <w:t xml:space="preserve">, </w:t>
      </w:r>
      <w:r w:rsidRPr="00194CBC">
        <w:rPr>
          <w:rFonts w:ascii="Helvetica" w:hAnsi="Helvetica"/>
          <w:sz w:val="18"/>
          <w:szCs w:val="18"/>
          <w:vertAlign w:val="superscript"/>
        </w:rPr>
        <w:t>3</w:t>
      </w:r>
      <w:r w:rsidRPr="00194CBC">
        <w:rPr>
          <w:rFonts w:ascii="Helvetica" w:hAnsi="Helvetica"/>
          <w:sz w:val="18"/>
          <w:szCs w:val="18"/>
        </w:rPr>
        <w:t>Cornell University (</w:t>
      </w:r>
      <w:hyperlink r:id="rId10" w:history="1">
        <w:r w:rsidR="00BE5E7B" w:rsidRPr="003F5F18">
          <w:rPr>
            <w:rStyle w:val="Hyperlink"/>
            <w:rFonts w:ascii="Helvetica" w:hAnsi="Helvetica"/>
            <w:sz w:val="18"/>
            <w:szCs w:val="18"/>
          </w:rPr>
          <w:t>bcl4@cornell.edu</w:t>
        </w:r>
      </w:hyperlink>
      <w:r w:rsidRPr="00194CBC">
        <w:rPr>
          <w:rFonts w:ascii="Helvetica" w:hAnsi="Helvetica"/>
          <w:sz w:val="18"/>
          <w:szCs w:val="18"/>
        </w:rPr>
        <w:t>)</w:t>
      </w:r>
      <w:r w:rsidR="00BE5E7B">
        <w:rPr>
          <w:rFonts w:ascii="Helvetica" w:hAnsi="Helvetica"/>
          <w:sz w:val="18"/>
          <w:szCs w:val="18"/>
        </w:rPr>
        <w:t xml:space="preserve">, </w:t>
      </w:r>
      <w:r w:rsidR="00BE5E7B">
        <w:rPr>
          <w:rFonts w:ascii="Helvetica" w:hAnsi="Helvetica"/>
          <w:sz w:val="18"/>
          <w:szCs w:val="18"/>
          <w:vertAlign w:val="superscript"/>
        </w:rPr>
        <w:t>4</w:t>
      </w:r>
      <w:r w:rsidR="00BE5E7B" w:rsidRPr="00194CBC">
        <w:rPr>
          <w:rFonts w:ascii="Helvetica" w:hAnsi="Helvetica"/>
          <w:sz w:val="18"/>
          <w:szCs w:val="18"/>
        </w:rPr>
        <w:t>Cornell University (</w:t>
      </w:r>
      <w:r w:rsidR="00BE5E7B">
        <w:rPr>
          <w:rFonts w:ascii="Helvetica" w:hAnsi="Helvetica"/>
          <w:sz w:val="18"/>
          <w:szCs w:val="18"/>
        </w:rPr>
        <w:t>in Memoriam</w:t>
      </w:r>
      <w:r w:rsidR="00BE5E7B" w:rsidRPr="00194CBC">
        <w:rPr>
          <w:rFonts w:ascii="Helvetica" w:hAnsi="Helvetica"/>
          <w:sz w:val="18"/>
          <w:szCs w:val="18"/>
        </w:rPr>
        <w:t>)</w:t>
      </w:r>
    </w:p>
    <w:p w14:paraId="5C3C6877" w14:textId="77777777" w:rsidR="00D867E0" w:rsidRPr="00194CBC" w:rsidRDefault="003949B0">
      <w:pPr>
        <w:jc w:val="center"/>
        <w:rPr>
          <w:rFonts w:ascii="Helvetica" w:hAnsi="Helvetica"/>
          <w:b/>
          <w:sz w:val="20"/>
          <w:szCs w:val="20"/>
        </w:rPr>
      </w:pPr>
      <w:r w:rsidRPr="00194CBC">
        <w:rPr>
          <w:rFonts w:ascii="Helvetica" w:hAnsi="Helvetica"/>
          <w:b/>
          <w:sz w:val="20"/>
          <w:szCs w:val="20"/>
        </w:rPr>
        <w:t>Linguistic Society of America, January 7-10, 2021, 95th Annual Meeting Virtual</w:t>
      </w:r>
    </w:p>
    <w:p w14:paraId="14808D07" w14:textId="77777777" w:rsidR="00D867E0" w:rsidRPr="00B95667" w:rsidRDefault="00D867E0">
      <w:pPr>
        <w:jc w:val="center"/>
        <w:rPr>
          <w:rFonts w:ascii="Helvetica" w:hAnsi="Helvetica"/>
          <w:b/>
          <w:sz w:val="22"/>
          <w:szCs w:val="22"/>
        </w:rPr>
      </w:pPr>
    </w:p>
    <w:p w14:paraId="22AEF952" w14:textId="77777777" w:rsidR="00D867E0" w:rsidRPr="00B95667" w:rsidRDefault="003949B0">
      <w:pPr>
        <w:rPr>
          <w:rFonts w:ascii="Helvetica" w:hAnsi="Helvetica"/>
          <w:b/>
          <w:bCs/>
          <w:u w:val="single"/>
        </w:rPr>
      </w:pPr>
      <w:r w:rsidRPr="00B95667">
        <w:rPr>
          <w:rFonts w:ascii="Helvetica" w:hAnsi="Helvetica"/>
          <w:b/>
          <w:bCs/>
          <w:u w:val="single"/>
        </w:rPr>
        <w:t>Main Message:</w:t>
      </w:r>
    </w:p>
    <w:p w14:paraId="2D9F85F9" w14:textId="67BA6B26" w:rsidR="00D867E0" w:rsidRPr="00B95667" w:rsidRDefault="003949B0">
      <w:pPr>
        <w:rPr>
          <w:rFonts w:ascii="Helvetica" w:hAnsi="Helvetica" w:cstheme="majorHAnsi"/>
          <w:sz w:val="20"/>
          <w:szCs w:val="20"/>
        </w:rPr>
      </w:pPr>
      <w:r w:rsidRPr="00B95667">
        <w:rPr>
          <w:rFonts w:ascii="Helvetica" w:hAnsi="Helvetica" w:cstheme="majorHAnsi"/>
          <w:sz w:val="20"/>
          <w:szCs w:val="20"/>
        </w:rPr>
        <w:t>EXPERIMENTAL DESIGNS REVEAL THAT COMPLEX SENTENCE COMPUTATION SIGNIFICANTLY DETERIORATES IN MILD COGNITIVE IMPAIRMENT (MCI), PRECURSOR TO ALZHEIMER’S DISEASE (AD).</w:t>
      </w:r>
      <w:r w:rsidR="00792462" w:rsidRPr="00B95667">
        <w:rPr>
          <w:rFonts w:ascii="Helvetica" w:hAnsi="Helvetica" w:cstheme="majorHAnsi"/>
          <w:sz w:val="20"/>
          <w:szCs w:val="20"/>
        </w:rPr>
        <w:t xml:space="preserve"> </w:t>
      </w:r>
      <w:r w:rsidRPr="00B95667">
        <w:rPr>
          <w:rFonts w:ascii="Helvetica" w:hAnsi="Helvetica" w:cstheme="majorHAnsi"/>
          <w:sz w:val="20"/>
          <w:szCs w:val="20"/>
        </w:rPr>
        <w:t>THIS DETERIORATION TARGETS THE LANGUAGE FACULTY AT THE INTERFACE OF CORE SYNTAX WITH CONCEPTUAL-INTENTIONAL (CI) PROCESSING.</w:t>
      </w:r>
      <w:r w:rsidR="00792462" w:rsidRPr="00B95667">
        <w:rPr>
          <w:rFonts w:ascii="Helvetica" w:hAnsi="Helvetica" w:cstheme="majorHAnsi"/>
          <w:sz w:val="20"/>
          <w:szCs w:val="20"/>
        </w:rPr>
        <w:t xml:space="preserve"> SPECIFICALLY,</w:t>
      </w:r>
      <w:r w:rsidRPr="00B95667">
        <w:rPr>
          <w:rFonts w:ascii="Helvetica" w:hAnsi="Helvetica" w:cstheme="majorHAnsi"/>
          <w:sz w:val="20"/>
          <w:szCs w:val="20"/>
        </w:rPr>
        <w:t xml:space="preserve"> IT TARGETS ANAPHORA COMPUTATION INVOLVING FREE REFERENCE WHILE PRESERVING</w:t>
      </w:r>
      <w:r w:rsidR="00B127DF">
        <w:rPr>
          <w:rFonts w:ascii="Helvetica" w:hAnsi="Helvetica" w:cstheme="majorHAnsi"/>
          <w:sz w:val="20"/>
          <w:szCs w:val="20"/>
        </w:rPr>
        <w:t xml:space="preserve"> </w:t>
      </w:r>
      <w:r w:rsidRPr="00B95667">
        <w:rPr>
          <w:rFonts w:ascii="Helvetica" w:hAnsi="Helvetica" w:cstheme="majorHAnsi"/>
          <w:sz w:val="20"/>
          <w:szCs w:val="20"/>
        </w:rPr>
        <w:t>BINDING.</w:t>
      </w:r>
    </w:p>
    <w:p w14:paraId="5BE36A5C" w14:textId="77777777" w:rsidR="00D867E0" w:rsidRPr="00B95667" w:rsidRDefault="00D867E0">
      <w:pPr>
        <w:rPr>
          <w:rFonts w:ascii="Helvetica" w:hAnsi="Helvetica" w:cstheme="majorHAnsi"/>
          <w:sz w:val="20"/>
          <w:szCs w:val="20"/>
        </w:rPr>
      </w:pPr>
    </w:p>
    <w:p w14:paraId="3E744182" w14:textId="77777777" w:rsidR="00D867E0" w:rsidRPr="00B95667" w:rsidRDefault="003949B0">
      <w:pPr>
        <w:rPr>
          <w:rFonts w:ascii="Helvetica" w:hAnsi="Helvetica" w:cstheme="majorHAnsi"/>
          <w:sz w:val="20"/>
          <w:szCs w:val="20"/>
        </w:rPr>
      </w:pPr>
      <w:r w:rsidRPr="00B95667">
        <w:rPr>
          <w:rFonts w:ascii="Helvetica" w:hAnsi="Helvetica" w:cstheme="majorHAnsi"/>
          <w:noProof/>
          <w:sz w:val="20"/>
          <w:szCs w:val="20"/>
        </w:rPr>
        <w:drawing>
          <wp:inline distT="114300" distB="114300" distL="114300" distR="114300" wp14:anchorId="73F6E3C0" wp14:editId="618C3A41">
            <wp:extent cx="6310313" cy="268166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310313" cy="2681662"/>
                    </a:xfrm>
                    <a:prstGeom prst="rect">
                      <a:avLst/>
                    </a:prstGeom>
                    <a:ln/>
                  </pic:spPr>
                </pic:pic>
              </a:graphicData>
            </a:graphic>
          </wp:inline>
        </w:drawing>
      </w:r>
    </w:p>
    <w:p w14:paraId="0D01FC42" w14:textId="77777777" w:rsidR="005F476D" w:rsidRPr="00B95667" w:rsidRDefault="005F476D">
      <w:pPr>
        <w:rPr>
          <w:rFonts w:ascii="Helvetica" w:hAnsi="Helvetica" w:cstheme="majorHAnsi"/>
          <w:noProof/>
          <w:sz w:val="20"/>
          <w:szCs w:val="20"/>
        </w:rPr>
      </w:pPr>
    </w:p>
    <w:p w14:paraId="20373643" w14:textId="66DB10D1" w:rsidR="00D867E0" w:rsidRPr="00B95667" w:rsidRDefault="007D55F3">
      <w:pPr>
        <w:rPr>
          <w:rFonts w:ascii="Helvetica" w:hAnsi="Helvetica" w:cstheme="majorHAnsi"/>
          <w:noProof/>
          <w:sz w:val="20"/>
          <w:szCs w:val="20"/>
        </w:rPr>
      </w:pPr>
      <w:r w:rsidRPr="007D55F3">
        <w:rPr>
          <w:rFonts w:ascii="Helvetica" w:hAnsi="Helvetica" w:cstheme="majorHAnsi"/>
          <w:noProof/>
          <w:sz w:val="20"/>
          <w:szCs w:val="20"/>
        </w:rPr>
        <w:drawing>
          <wp:inline distT="0" distB="0" distL="0" distR="0" wp14:anchorId="784316CC" wp14:editId="7DBD6BBC">
            <wp:extent cx="6303645" cy="2689825"/>
            <wp:effectExtent l="12700" t="12700" r="8255" b="15875"/>
            <wp:docPr id="4" name="Picture 12" descr="Graphical user interface, text, application, email&#10;&#10;Description automatically generated">
              <a:extLst xmlns:a="http://schemas.openxmlformats.org/drawingml/2006/main">
                <a:ext uri="{FF2B5EF4-FFF2-40B4-BE49-F238E27FC236}">
                  <a16:creationId xmlns:a16="http://schemas.microsoft.com/office/drawing/2014/main" id="{A64E9574-07B0-A44A-A01D-B9FC071C05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descr="Graphical user interface, text, application, email&#10;&#10;Description automatically generated">
                      <a:extLst>
                        <a:ext uri="{FF2B5EF4-FFF2-40B4-BE49-F238E27FC236}">
                          <a16:creationId xmlns:a16="http://schemas.microsoft.com/office/drawing/2014/main" id="{A64E9574-07B0-A44A-A01D-B9FC071C05EA}"/>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6319985" cy="2696798"/>
                    </a:xfrm>
                    <a:prstGeom prst="rect">
                      <a:avLst/>
                    </a:prstGeom>
                    <a:ln w="9525">
                      <a:solidFill>
                        <a:schemeClr val="tx1"/>
                      </a:solidFill>
                    </a:ln>
                  </pic:spPr>
                </pic:pic>
              </a:graphicData>
            </a:graphic>
          </wp:inline>
        </w:drawing>
      </w:r>
    </w:p>
    <w:p w14:paraId="01296A5B" w14:textId="77777777" w:rsidR="005F476D" w:rsidRPr="00B95667" w:rsidRDefault="005F476D">
      <w:pPr>
        <w:rPr>
          <w:rFonts w:ascii="Helvetica" w:hAnsi="Helvetica" w:cstheme="majorHAnsi"/>
          <w:noProof/>
          <w:sz w:val="20"/>
          <w:szCs w:val="20"/>
        </w:rPr>
      </w:pPr>
    </w:p>
    <w:p w14:paraId="2CE1D983" w14:textId="77777777" w:rsidR="00D867E0" w:rsidRPr="00B95667" w:rsidRDefault="003949B0">
      <w:pPr>
        <w:rPr>
          <w:rFonts w:ascii="Helvetica" w:hAnsi="Helvetica" w:cstheme="majorHAnsi"/>
          <w:b/>
          <w:u w:val="single"/>
        </w:rPr>
      </w:pPr>
      <w:r w:rsidRPr="00B95667">
        <w:rPr>
          <w:rFonts w:ascii="Helvetica" w:hAnsi="Helvetica" w:cstheme="majorHAnsi"/>
          <w:b/>
          <w:u w:val="single"/>
        </w:rPr>
        <w:t>Introduction</w:t>
      </w:r>
      <w:r w:rsidR="005F476D" w:rsidRPr="00B95667">
        <w:rPr>
          <w:rFonts w:ascii="Helvetica" w:hAnsi="Helvetica" w:cstheme="majorHAnsi"/>
          <w:b/>
          <w:u w:val="single"/>
        </w:rPr>
        <w:t>:</w:t>
      </w:r>
    </w:p>
    <w:p w14:paraId="6F622FC2" w14:textId="77777777" w:rsidR="00D867E0" w:rsidRPr="00B95667" w:rsidRDefault="003949B0" w:rsidP="005F476D">
      <w:pPr>
        <w:rPr>
          <w:rFonts w:ascii="Helvetica" w:hAnsi="Helvetica" w:cstheme="majorHAnsi"/>
          <w:sz w:val="20"/>
          <w:szCs w:val="20"/>
        </w:rPr>
      </w:pPr>
      <w:r w:rsidRPr="00B95667">
        <w:rPr>
          <w:rFonts w:ascii="Helvetica" w:hAnsi="Helvetica" w:cstheme="majorHAnsi"/>
          <w:sz w:val="20"/>
          <w:szCs w:val="20"/>
        </w:rPr>
        <w:t>At the interfaces of the Language Faculty, core syntactic computation integrates with cognitive thought and computation (The C-I interface).</w:t>
      </w:r>
      <w:r w:rsidR="005F476D" w:rsidRPr="00B95667">
        <w:rPr>
          <w:rFonts w:ascii="Helvetica" w:hAnsi="Helvetica" w:cstheme="majorHAnsi"/>
          <w:sz w:val="20"/>
          <w:szCs w:val="20"/>
        </w:rPr>
        <w:t xml:space="preserve"> </w:t>
      </w:r>
      <w:r w:rsidRPr="00B95667">
        <w:rPr>
          <w:rFonts w:ascii="Helvetica" w:hAnsi="Helvetica" w:cstheme="majorHAnsi"/>
          <w:sz w:val="20"/>
          <w:szCs w:val="20"/>
        </w:rPr>
        <w:t>Anaphora straddles this interface,</w:t>
      </w:r>
      <w:r w:rsidR="005F476D" w:rsidRPr="00B95667">
        <w:rPr>
          <w:rFonts w:ascii="Helvetica" w:hAnsi="Helvetica" w:cstheme="majorHAnsi"/>
          <w:sz w:val="20"/>
          <w:szCs w:val="20"/>
        </w:rPr>
        <w:t xml:space="preserve"> </w:t>
      </w:r>
      <w:r w:rsidRPr="00B95667">
        <w:rPr>
          <w:rFonts w:ascii="Helvetica" w:hAnsi="Helvetica" w:cstheme="majorHAnsi"/>
          <w:sz w:val="20"/>
          <w:szCs w:val="20"/>
        </w:rPr>
        <w:t>integrating</w:t>
      </w:r>
      <w:r w:rsidR="005F476D" w:rsidRPr="00B95667">
        <w:rPr>
          <w:rFonts w:ascii="Helvetica" w:hAnsi="Helvetica" w:cstheme="majorHAnsi"/>
          <w:sz w:val="20"/>
          <w:szCs w:val="20"/>
        </w:rPr>
        <w:t xml:space="preserve"> </w:t>
      </w:r>
      <w:r w:rsidRPr="00B95667">
        <w:rPr>
          <w:rFonts w:ascii="Helvetica" w:hAnsi="Helvetica" w:cstheme="majorHAnsi"/>
          <w:sz w:val="20"/>
          <w:szCs w:val="20"/>
        </w:rPr>
        <w:t>both core syntax (binding) and externalization (coreference)</w:t>
      </w:r>
      <w:r w:rsidR="005F476D" w:rsidRPr="00B95667">
        <w:rPr>
          <w:rFonts w:ascii="Helvetica" w:hAnsi="Helvetica" w:cstheme="majorHAnsi"/>
          <w:sz w:val="20"/>
          <w:szCs w:val="20"/>
        </w:rPr>
        <w:t>.</w:t>
      </w:r>
    </w:p>
    <w:p w14:paraId="24CF2186" w14:textId="77777777" w:rsidR="005F476D" w:rsidRPr="00B95667" w:rsidRDefault="005F476D" w:rsidP="005F476D">
      <w:pPr>
        <w:rPr>
          <w:rFonts w:ascii="Helvetica" w:hAnsi="Helvetica" w:cstheme="majorHAnsi"/>
          <w:sz w:val="20"/>
          <w:szCs w:val="20"/>
        </w:rPr>
      </w:pPr>
    </w:p>
    <w:p w14:paraId="3945CD19" w14:textId="77777777" w:rsidR="00D867E0" w:rsidRPr="00B95667" w:rsidRDefault="003949B0" w:rsidP="005F476D">
      <w:pPr>
        <w:rPr>
          <w:rFonts w:ascii="Helvetica" w:hAnsi="Helvetica" w:cstheme="majorHAnsi"/>
          <w:sz w:val="20"/>
          <w:szCs w:val="20"/>
        </w:rPr>
      </w:pPr>
      <w:r w:rsidRPr="00B95667">
        <w:rPr>
          <w:rFonts w:ascii="Helvetica" w:hAnsi="Helvetica" w:cstheme="majorHAnsi"/>
          <w:sz w:val="20"/>
          <w:szCs w:val="20"/>
        </w:rPr>
        <w:t>Previous research (e.g., Lust et al 2017) has suggested that progressive language loss in Alzheimer’s Disease (AD) initiates at the C-I interface while preserving core syntax.</w:t>
      </w:r>
    </w:p>
    <w:p w14:paraId="45DA137F" w14:textId="77777777" w:rsidR="003A025F" w:rsidRPr="00B95667" w:rsidRDefault="003A025F" w:rsidP="005F476D">
      <w:pPr>
        <w:rPr>
          <w:rFonts w:ascii="Helvetica" w:hAnsi="Helvetica" w:cstheme="majorHAnsi"/>
          <w:sz w:val="20"/>
          <w:szCs w:val="20"/>
        </w:rPr>
      </w:pPr>
    </w:p>
    <w:p w14:paraId="5A2AB9B0" w14:textId="7F632C17" w:rsidR="00D867E0" w:rsidRPr="00B95667" w:rsidRDefault="003949B0">
      <w:pPr>
        <w:rPr>
          <w:rFonts w:ascii="Helvetica" w:hAnsi="Helvetica" w:cstheme="majorHAnsi"/>
          <w:sz w:val="20"/>
          <w:szCs w:val="20"/>
        </w:rPr>
      </w:pPr>
      <w:r w:rsidRPr="00B95667">
        <w:rPr>
          <w:rFonts w:ascii="Helvetica" w:hAnsi="Helvetica" w:cstheme="majorHAnsi"/>
          <w:sz w:val="20"/>
          <w:szCs w:val="20"/>
        </w:rPr>
        <w:t xml:space="preserve">Evidence </w:t>
      </w:r>
      <w:r w:rsidR="00AF589A">
        <w:rPr>
          <w:rFonts w:ascii="Helvetica" w:hAnsi="Helvetica" w:cstheme="majorHAnsi"/>
          <w:sz w:val="20"/>
          <w:szCs w:val="20"/>
        </w:rPr>
        <w:t xml:space="preserve">of cognitive </w:t>
      </w:r>
      <w:r w:rsidRPr="00B95667">
        <w:rPr>
          <w:rFonts w:ascii="Helvetica" w:hAnsi="Helvetica" w:cstheme="majorHAnsi"/>
          <w:sz w:val="20"/>
          <w:szCs w:val="20"/>
        </w:rPr>
        <w:t>deterioration has appeared in amnestic Mild Cognitive Impairment (aMCI),</w:t>
      </w:r>
      <w:r w:rsidR="005A1D1D">
        <w:rPr>
          <w:rFonts w:ascii="Helvetica" w:hAnsi="Helvetica" w:cstheme="majorHAnsi"/>
          <w:sz w:val="20"/>
          <w:szCs w:val="20"/>
        </w:rPr>
        <w:t xml:space="preserve"> </w:t>
      </w:r>
      <w:r w:rsidR="00AF589A">
        <w:rPr>
          <w:rFonts w:ascii="Helvetica" w:hAnsi="Helvetica" w:cstheme="majorHAnsi"/>
          <w:sz w:val="20"/>
          <w:szCs w:val="20"/>
        </w:rPr>
        <w:t xml:space="preserve">although it is </w:t>
      </w:r>
      <w:r w:rsidRPr="00B95667">
        <w:rPr>
          <w:rFonts w:ascii="Helvetica" w:hAnsi="Helvetica" w:cstheme="majorHAnsi"/>
          <w:sz w:val="20"/>
          <w:szCs w:val="20"/>
        </w:rPr>
        <w:t>characterized primarily by memory loss and higher probabilities of AD progression as well as neural degeneration (</w:t>
      </w:r>
      <w:r w:rsidR="00125F53" w:rsidRPr="00B95667">
        <w:rPr>
          <w:rFonts w:ascii="Helvetica" w:hAnsi="Helvetica" w:cstheme="majorHAnsi"/>
          <w:sz w:val="20"/>
          <w:szCs w:val="20"/>
        </w:rPr>
        <w:t>e.g., Petersen</w:t>
      </w:r>
      <w:r w:rsidRPr="00B95667">
        <w:rPr>
          <w:rFonts w:ascii="Helvetica" w:hAnsi="Helvetica" w:cstheme="majorHAnsi"/>
          <w:sz w:val="20"/>
          <w:szCs w:val="20"/>
        </w:rPr>
        <w:t>, 2004)</w:t>
      </w:r>
      <w:r w:rsidR="005F476D" w:rsidRPr="00B95667">
        <w:rPr>
          <w:rFonts w:ascii="Helvetica" w:hAnsi="Helvetica" w:cstheme="majorHAnsi"/>
          <w:sz w:val="20"/>
          <w:szCs w:val="20"/>
        </w:rPr>
        <w:t>.</w:t>
      </w:r>
    </w:p>
    <w:p w14:paraId="34228AE0" w14:textId="77777777" w:rsidR="00D867E0" w:rsidRPr="00B95667" w:rsidRDefault="00D867E0">
      <w:pPr>
        <w:rPr>
          <w:rFonts w:ascii="Helvetica" w:hAnsi="Helvetica" w:cstheme="majorHAnsi"/>
          <w:sz w:val="20"/>
          <w:szCs w:val="20"/>
        </w:rPr>
      </w:pPr>
    </w:p>
    <w:p w14:paraId="2C368978" w14:textId="77777777" w:rsidR="005F476D" w:rsidRPr="00B95667" w:rsidRDefault="005F476D">
      <w:pPr>
        <w:rPr>
          <w:rFonts w:ascii="Helvetica" w:hAnsi="Helvetica" w:cstheme="majorHAnsi"/>
          <w:sz w:val="20"/>
          <w:szCs w:val="20"/>
        </w:rPr>
      </w:pPr>
    </w:p>
    <w:p w14:paraId="43448F1E" w14:textId="77777777" w:rsidR="00D867E0" w:rsidRPr="00B95667" w:rsidRDefault="003949B0">
      <w:pPr>
        <w:rPr>
          <w:rFonts w:ascii="Helvetica" w:hAnsi="Helvetica" w:cstheme="majorHAnsi"/>
          <w:b/>
          <w:u w:val="single"/>
        </w:rPr>
      </w:pPr>
      <w:r w:rsidRPr="00B95667">
        <w:rPr>
          <w:rFonts w:ascii="Helvetica" w:hAnsi="Helvetica" w:cstheme="majorHAnsi"/>
          <w:b/>
          <w:u w:val="single"/>
        </w:rPr>
        <w:t>Leading Questions</w:t>
      </w:r>
      <w:r w:rsidR="005F476D" w:rsidRPr="00B95667">
        <w:rPr>
          <w:rFonts w:ascii="Helvetica" w:hAnsi="Helvetica" w:cstheme="majorHAnsi"/>
          <w:b/>
          <w:u w:val="single"/>
        </w:rPr>
        <w:t>:</w:t>
      </w:r>
    </w:p>
    <w:p w14:paraId="38335986" w14:textId="77777777" w:rsidR="00D867E0" w:rsidRPr="00B95667" w:rsidRDefault="003949B0">
      <w:pPr>
        <w:rPr>
          <w:rFonts w:ascii="Helvetica" w:hAnsi="Helvetica" w:cstheme="majorHAnsi"/>
          <w:sz w:val="20"/>
          <w:szCs w:val="20"/>
        </w:rPr>
      </w:pPr>
      <w:r w:rsidRPr="00B95667">
        <w:rPr>
          <w:rFonts w:ascii="Helvetica" w:hAnsi="Helvetica" w:cstheme="majorHAnsi"/>
          <w:sz w:val="20"/>
          <w:szCs w:val="20"/>
        </w:rPr>
        <w:t>Does language deterioration characterize prodromal AD, e.g., Mild Cognitive Impairment (MCI), and what is its nature?</w:t>
      </w:r>
    </w:p>
    <w:p w14:paraId="24FE4B8A" w14:textId="77777777" w:rsidR="00D867E0" w:rsidRPr="00B95667" w:rsidRDefault="00D867E0">
      <w:pPr>
        <w:rPr>
          <w:rFonts w:ascii="Helvetica" w:hAnsi="Helvetica" w:cstheme="majorHAnsi"/>
          <w:sz w:val="20"/>
          <w:szCs w:val="20"/>
        </w:rPr>
      </w:pPr>
    </w:p>
    <w:p w14:paraId="4AA4A926" w14:textId="5AF9FF23" w:rsidR="00D867E0" w:rsidRPr="00B95667" w:rsidRDefault="003949B0">
      <w:pPr>
        <w:rPr>
          <w:rFonts w:ascii="Helvetica" w:hAnsi="Helvetica" w:cstheme="majorHAnsi"/>
          <w:sz w:val="20"/>
          <w:szCs w:val="20"/>
        </w:rPr>
      </w:pPr>
      <w:r w:rsidRPr="00B95667">
        <w:rPr>
          <w:rFonts w:ascii="Helvetica" w:hAnsi="Helvetica" w:cstheme="majorHAnsi"/>
          <w:sz w:val="20"/>
          <w:szCs w:val="20"/>
        </w:rPr>
        <w:t>If core syntax involves binding (Reinhart 200</w:t>
      </w:r>
      <w:r w:rsidR="00E8412F">
        <w:rPr>
          <w:rFonts w:ascii="Helvetica" w:hAnsi="Helvetica" w:cstheme="majorHAnsi"/>
          <w:sz w:val="20"/>
          <w:szCs w:val="20"/>
        </w:rPr>
        <w:t>6</w:t>
      </w:r>
      <w:r w:rsidRPr="00B95667">
        <w:rPr>
          <w:rFonts w:ascii="Helvetica" w:hAnsi="Helvetica" w:cstheme="majorHAnsi"/>
          <w:sz w:val="20"/>
          <w:szCs w:val="20"/>
        </w:rPr>
        <w:t>, Reuland 2011), and deterioration occurs at the interface, will language deterioration in aMCI first selectively impair free reference, while preserving the core syntax of structure dependence and binding</w:t>
      </w:r>
      <w:r w:rsidR="003F1C9F">
        <w:rPr>
          <w:rFonts w:ascii="Helvetica" w:hAnsi="Helvetica" w:cstheme="majorHAnsi"/>
          <w:sz w:val="20"/>
          <w:szCs w:val="20"/>
        </w:rPr>
        <w:t>?</w:t>
      </w:r>
    </w:p>
    <w:p w14:paraId="29FA039A" w14:textId="77777777" w:rsidR="00D867E0" w:rsidRPr="00B95667" w:rsidRDefault="00D867E0">
      <w:pPr>
        <w:rPr>
          <w:rFonts w:ascii="Helvetica" w:hAnsi="Helvetica" w:cstheme="majorHAnsi"/>
          <w:sz w:val="20"/>
          <w:szCs w:val="20"/>
        </w:rPr>
      </w:pPr>
    </w:p>
    <w:p w14:paraId="7768FAE4" w14:textId="77777777" w:rsidR="005F476D" w:rsidRPr="00B95667" w:rsidRDefault="005F476D">
      <w:pPr>
        <w:rPr>
          <w:rFonts w:ascii="Helvetica" w:hAnsi="Helvetica" w:cstheme="majorHAnsi"/>
          <w:sz w:val="20"/>
          <w:szCs w:val="20"/>
        </w:rPr>
      </w:pPr>
    </w:p>
    <w:p w14:paraId="116DF5C4" w14:textId="77777777" w:rsidR="00D867E0" w:rsidRPr="00B95667" w:rsidRDefault="003949B0">
      <w:pPr>
        <w:rPr>
          <w:rFonts w:ascii="Helvetica" w:hAnsi="Helvetica" w:cstheme="majorHAnsi"/>
          <w:b/>
          <w:u w:val="single"/>
        </w:rPr>
      </w:pPr>
      <w:r w:rsidRPr="00B95667">
        <w:rPr>
          <w:rFonts w:ascii="Helvetica" w:hAnsi="Helvetica" w:cstheme="majorHAnsi"/>
          <w:b/>
          <w:u w:val="single"/>
        </w:rPr>
        <w:t>Design</w:t>
      </w:r>
      <w:r w:rsidR="005F476D" w:rsidRPr="00B95667">
        <w:rPr>
          <w:rFonts w:ascii="Helvetica" w:hAnsi="Helvetica" w:cstheme="majorHAnsi"/>
          <w:b/>
          <w:u w:val="single"/>
        </w:rPr>
        <w:t>:</w:t>
      </w:r>
    </w:p>
    <w:p w14:paraId="427A1A46" w14:textId="2631F201" w:rsidR="00D867E0" w:rsidRPr="00B95667" w:rsidRDefault="003949B0">
      <w:pPr>
        <w:rPr>
          <w:rFonts w:ascii="Helvetica" w:hAnsi="Helvetica" w:cstheme="majorHAnsi"/>
          <w:sz w:val="20"/>
          <w:szCs w:val="20"/>
        </w:rPr>
      </w:pPr>
      <w:r w:rsidRPr="00B95667">
        <w:rPr>
          <w:rFonts w:ascii="Helvetica" w:hAnsi="Helvetica" w:cstheme="majorHAnsi"/>
          <w:sz w:val="20"/>
          <w:szCs w:val="20"/>
        </w:rPr>
        <w:t xml:space="preserve">Through cross-institutional interdisciplinary collaboration, test three populations: MCI, HA (Healthy Aging), and HY (Healthy Young) in linguistic as well as cognitive tasks through experimental methods. We report selected results from </w:t>
      </w:r>
      <w:r w:rsidRPr="00B95667">
        <w:rPr>
          <w:rFonts w:ascii="Helvetica" w:hAnsi="Helvetica" w:cstheme="majorHAnsi"/>
          <w:b/>
          <w:sz w:val="20"/>
          <w:szCs w:val="20"/>
        </w:rPr>
        <w:t>two of the linguistic experiments</w:t>
      </w:r>
      <w:r w:rsidRPr="00B95667">
        <w:rPr>
          <w:rFonts w:ascii="Helvetica" w:hAnsi="Helvetica" w:cstheme="majorHAnsi"/>
          <w:sz w:val="20"/>
          <w:szCs w:val="20"/>
        </w:rPr>
        <w:t xml:space="preserve"> here. </w:t>
      </w:r>
      <w:r w:rsidR="00586429">
        <w:rPr>
          <w:rFonts w:ascii="Helvetica" w:hAnsi="Helvetica" w:cstheme="majorHAnsi"/>
          <w:sz w:val="20"/>
          <w:szCs w:val="20"/>
        </w:rPr>
        <w:t>One testing adverbial subordinate clause constructions, one testing coordinate sentences.</w:t>
      </w:r>
    </w:p>
    <w:p w14:paraId="614EC080" w14:textId="77777777" w:rsidR="00D867E0" w:rsidRPr="00B95667" w:rsidRDefault="00D867E0">
      <w:pPr>
        <w:rPr>
          <w:rFonts w:ascii="Helvetica" w:hAnsi="Helvetica" w:cstheme="majorHAnsi"/>
          <w:sz w:val="20"/>
          <w:szCs w:val="20"/>
        </w:rPr>
      </w:pPr>
    </w:p>
    <w:p w14:paraId="253BDCDF" w14:textId="77777777" w:rsidR="005F476D" w:rsidRPr="00B95667" w:rsidRDefault="005F476D">
      <w:pPr>
        <w:rPr>
          <w:rFonts w:ascii="Helvetica" w:hAnsi="Helvetica" w:cstheme="majorHAnsi"/>
          <w:sz w:val="20"/>
          <w:szCs w:val="20"/>
        </w:rPr>
      </w:pPr>
    </w:p>
    <w:p w14:paraId="04951FD9" w14:textId="77777777" w:rsidR="00D867E0" w:rsidRPr="00B95667" w:rsidRDefault="003949B0">
      <w:pPr>
        <w:rPr>
          <w:rFonts w:ascii="Helvetica" w:hAnsi="Helvetica" w:cstheme="majorHAnsi"/>
          <w:b/>
          <w:u w:val="single"/>
        </w:rPr>
      </w:pPr>
      <w:r w:rsidRPr="00B95667">
        <w:rPr>
          <w:rFonts w:ascii="Helvetica" w:hAnsi="Helvetica" w:cstheme="majorHAnsi"/>
          <w:b/>
          <w:u w:val="single"/>
        </w:rPr>
        <w:t>Method</w:t>
      </w:r>
      <w:r w:rsidR="005F476D" w:rsidRPr="00B95667">
        <w:rPr>
          <w:rFonts w:ascii="Helvetica" w:hAnsi="Helvetica" w:cstheme="majorHAnsi"/>
          <w:b/>
          <w:u w:val="single"/>
        </w:rPr>
        <w:t>:</w:t>
      </w:r>
    </w:p>
    <w:p w14:paraId="67F36A39" w14:textId="46C4284A" w:rsidR="00D867E0" w:rsidRPr="00B95667" w:rsidRDefault="003949B0">
      <w:pPr>
        <w:rPr>
          <w:rFonts w:ascii="Helvetica" w:hAnsi="Helvetica" w:cstheme="majorHAnsi"/>
          <w:sz w:val="20"/>
          <w:szCs w:val="20"/>
        </w:rPr>
      </w:pPr>
      <w:r w:rsidRPr="00B95667">
        <w:rPr>
          <w:rFonts w:ascii="Helvetica" w:hAnsi="Helvetica" w:cstheme="majorHAnsi"/>
          <w:sz w:val="20"/>
          <w:szCs w:val="20"/>
        </w:rPr>
        <w:t>Experimental Factorial Design</w:t>
      </w:r>
      <w:r w:rsidR="003552AB">
        <w:rPr>
          <w:rFonts w:ascii="Helvetica" w:hAnsi="Helvetica" w:cstheme="majorHAnsi"/>
          <w:sz w:val="20"/>
          <w:szCs w:val="20"/>
        </w:rPr>
        <w:t>s</w:t>
      </w:r>
      <w:r w:rsidRPr="00B95667">
        <w:rPr>
          <w:rFonts w:ascii="Helvetica" w:hAnsi="Helvetica" w:cstheme="majorHAnsi"/>
          <w:sz w:val="20"/>
          <w:szCs w:val="20"/>
        </w:rPr>
        <w:t xml:space="preserve"> of Complex Sentences involving anaphora and elicited language production vary sentences in both semantic (Semantic Plausibility) and syntactic structure (Branching Direction and Linearity). While both sentence sets allow potential coreference, they vary in potential for binding</w:t>
      </w:r>
      <w:r w:rsidR="00CB2251">
        <w:rPr>
          <w:rFonts w:ascii="Helvetica" w:hAnsi="Helvetica" w:cstheme="majorHAnsi"/>
          <w:sz w:val="20"/>
          <w:szCs w:val="20"/>
        </w:rPr>
        <w:t xml:space="preserve">, </w:t>
      </w:r>
      <w:r w:rsidR="00CB2251" w:rsidRPr="00CB2251">
        <w:rPr>
          <w:rFonts w:ascii="Helvetica" w:hAnsi="Helvetica" w:cstheme="majorHAnsi"/>
          <w:sz w:val="20"/>
          <w:szCs w:val="20"/>
        </w:rPr>
        <w:t>and/or obligatory co-indexing</w:t>
      </w:r>
      <w:r w:rsidRPr="00B95667">
        <w:rPr>
          <w:rFonts w:ascii="Helvetica" w:hAnsi="Helvetica" w:cstheme="majorHAnsi"/>
          <w:sz w:val="20"/>
          <w:szCs w:val="20"/>
        </w:rPr>
        <w:t>. (Sentence internal anaphora is blocked in the ASC sentences</w:t>
      </w:r>
      <w:r w:rsidR="00586429">
        <w:rPr>
          <w:rFonts w:ascii="Helvetica" w:hAnsi="Helvetica" w:cstheme="majorHAnsi"/>
          <w:sz w:val="20"/>
          <w:szCs w:val="20"/>
        </w:rPr>
        <w:t xml:space="preserve"> (Experiment 1)</w:t>
      </w:r>
      <w:r w:rsidRPr="00B95667">
        <w:rPr>
          <w:rFonts w:ascii="Helvetica" w:hAnsi="Helvetica" w:cstheme="majorHAnsi"/>
          <w:sz w:val="20"/>
          <w:szCs w:val="20"/>
        </w:rPr>
        <w:t xml:space="preserve"> marked in red by Binding Theory, </w:t>
      </w:r>
      <w:proofErr w:type="gramStart"/>
      <w:r w:rsidR="002A6C88" w:rsidRPr="00863622">
        <w:rPr>
          <w:rFonts w:ascii="Helvetica" w:hAnsi="Helvetica" w:cstheme="majorHAnsi"/>
          <w:color w:val="000000" w:themeColor="text1"/>
          <w:sz w:val="20"/>
          <w:szCs w:val="20"/>
        </w:rPr>
        <w:t>P</w:t>
      </w:r>
      <w:r w:rsidRPr="00B95667">
        <w:rPr>
          <w:rFonts w:ascii="Helvetica" w:hAnsi="Helvetica" w:cstheme="majorHAnsi"/>
          <w:sz w:val="20"/>
          <w:szCs w:val="20"/>
        </w:rPr>
        <w:t>rinciple</w:t>
      </w:r>
      <w:proofErr w:type="gramEnd"/>
      <w:r w:rsidRPr="00B95667">
        <w:rPr>
          <w:rFonts w:ascii="Helvetica" w:hAnsi="Helvetica" w:cstheme="majorHAnsi"/>
          <w:sz w:val="20"/>
          <w:szCs w:val="20"/>
        </w:rPr>
        <w:t xml:space="preserve"> C.</w:t>
      </w:r>
      <w:r w:rsidR="005F476D" w:rsidRPr="00B95667">
        <w:rPr>
          <w:rFonts w:ascii="Helvetica" w:hAnsi="Helvetica" w:cstheme="majorHAnsi"/>
          <w:sz w:val="20"/>
          <w:szCs w:val="20"/>
        </w:rPr>
        <w:t xml:space="preserve"> </w:t>
      </w:r>
      <w:r w:rsidRPr="00B95667">
        <w:rPr>
          <w:rFonts w:ascii="Helvetica" w:hAnsi="Helvetica" w:cstheme="majorHAnsi"/>
          <w:sz w:val="20"/>
          <w:szCs w:val="20"/>
        </w:rPr>
        <w:t xml:space="preserve">It is obligatory in those CS sentences </w:t>
      </w:r>
      <w:r w:rsidR="00586429">
        <w:rPr>
          <w:rFonts w:ascii="Helvetica" w:hAnsi="Helvetica" w:cstheme="majorHAnsi"/>
          <w:sz w:val="20"/>
          <w:szCs w:val="20"/>
        </w:rPr>
        <w:t>(</w:t>
      </w:r>
      <w:r w:rsidR="0010661A">
        <w:rPr>
          <w:rFonts w:ascii="Helvetica" w:hAnsi="Helvetica" w:cstheme="majorHAnsi"/>
          <w:sz w:val="20"/>
          <w:szCs w:val="20"/>
        </w:rPr>
        <w:t>E</w:t>
      </w:r>
      <w:r w:rsidR="00586429">
        <w:rPr>
          <w:rFonts w:ascii="Helvetica" w:hAnsi="Helvetica" w:cstheme="majorHAnsi"/>
          <w:sz w:val="20"/>
          <w:szCs w:val="20"/>
        </w:rPr>
        <w:t xml:space="preserve">xperiment 2) </w:t>
      </w:r>
      <w:r w:rsidRPr="00B95667">
        <w:rPr>
          <w:rFonts w:ascii="Helvetica" w:hAnsi="Helvetica" w:cstheme="majorHAnsi"/>
          <w:sz w:val="20"/>
          <w:szCs w:val="20"/>
        </w:rPr>
        <w:t>marked in green.)</w:t>
      </w:r>
    </w:p>
    <w:p w14:paraId="003EF4DD" w14:textId="77777777" w:rsidR="00D867E0" w:rsidRPr="00B95667" w:rsidRDefault="00D867E0">
      <w:pPr>
        <w:rPr>
          <w:rFonts w:ascii="Helvetica" w:hAnsi="Helvetica" w:cstheme="majorHAnsi"/>
          <w:sz w:val="20"/>
          <w:szCs w:val="20"/>
        </w:rPr>
      </w:pPr>
    </w:p>
    <w:p w14:paraId="0A4461D5" w14:textId="77777777" w:rsidR="00D867E0" w:rsidRPr="00B95667" w:rsidRDefault="003949B0">
      <w:pPr>
        <w:numPr>
          <w:ilvl w:val="0"/>
          <w:numId w:val="3"/>
        </w:numPr>
        <w:pBdr>
          <w:top w:val="nil"/>
          <w:left w:val="nil"/>
          <w:bottom w:val="nil"/>
          <w:right w:val="nil"/>
          <w:between w:val="nil"/>
        </w:pBdr>
        <w:rPr>
          <w:rFonts w:ascii="Helvetica" w:hAnsi="Helvetica" w:cstheme="majorHAnsi"/>
          <w:b/>
          <w:i/>
          <w:color w:val="000000"/>
          <w:sz w:val="20"/>
          <w:szCs w:val="20"/>
        </w:rPr>
      </w:pPr>
      <w:r w:rsidRPr="00B95667">
        <w:rPr>
          <w:rFonts w:ascii="Helvetica" w:hAnsi="Helvetica" w:cstheme="majorHAnsi"/>
          <w:b/>
          <w:color w:val="000000"/>
          <w:sz w:val="20"/>
          <w:szCs w:val="20"/>
        </w:rPr>
        <w:t xml:space="preserve">Adverbial Subordinate Clauses (ASC) </w:t>
      </w:r>
      <w:r w:rsidRPr="00B95667">
        <w:rPr>
          <w:rFonts w:ascii="Helvetica" w:hAnsi="Helvetica" w:cstheme="majorHAnsi"/>
          <w:b/>
          <w:i/>
          <w:color w:val="000000"/>
          <w:sz w:val="20"/>
          <w:szCs w:val="20"/>
        </w:rPr>
        <w:t>(‘when’ subordinate clauses)</w:t>
      </w:r>
    </w:p>
    <w:p w14:paraId="7C69EDE9" w14:textId="213686F0" w:rsidR="00D867E0" w:rsidRPr="005578D0" w:rsidRDefault="003949B0">
      <w:pPr>
        <w:numPr>
          <w:ilvl w:val="0"/>
          <w:numId w:val="4"/>
        </w:numPr>
        <w:pBdr>
          <w:top w:val="nil"/>
          <w:left w:val="nil"/>
          <w:bottom w:val="nil"/>
          <w:right w:val="nil"/>
          <w:between w:val="nil"/>
        </w:pBdr>
        <w:rPr>
          <w:rFonts w:ascii="Helvetica" w:hAnsi="Helvetica" w:cstheme="majorHAnsi"/>
          <w:sz w:val="20"/>
          <w:szCs w:val="20"/>
          <w:lang w:val="fr-FR"/>
        </w:rPr>
      </w:pPr>
      <w:proofErr w:type="spellStart"/>
      <w:r w:rsidRPr="005578D0">
        <w:rPr>
          <w:rFonts w:ascii="Helvetica" w:hAnsi="Helvetica" w:cstheme="majorHAnsi"/>
          <w:color w:val="000000"/>
          <w:sz w:val="20"/>
          <w:szCs w:val="20"/>
          <w:lang w:val="fr-FR"/>
        </w:rPr>
        <w:t>Finite</w:t>
      </w:r>
      <w:proofErr w:type="spellEnd"/>
      <w:r w:rsidRPr="005578D0">
        <w:rPr>
          <w:rFonts w:ascii="Helvetica" w:hAnsi="Helvetica" w:cstheme="majorHAnsi"/>
          <w:color w:val="000000"/>
          <w:sz w:val="20"/>
          <w:szCs w:val="20"/>
          <w:lang w:val="fr-FR"/>
        </w:rPr>
        <w:t xml:space="preserve"> ASC Sentences (</w:t>
      </w:r>
      <w:proofErr w:type="spellStart"/>
      <w:r w:rsidRPr="005578D0">
        <w:rPr>
          <w:rFonts w:ascii="Helvetica" w:hAnsi="Helvetica" w:cstheme="majorHAnsi"/>
          <w:color w:val="000000"/>
          <w:sz w:val="20"/>
          <w:szCs w:val="20"/>
          <w:lang w:val="fr-FR"/>
        </w:rPr>
        <w:t>pronoun</w:t>
      </w:r>
      <w:proofErr w:type="spellEnd"/>
      <w:r w:rsidR="0010661A">
        <w:rPr>
          <w:rFonts w:ascii="Helvetica" w:hAnsi="Helvetica" w:cstheme="majorHAnsi"/>
          <w:color w:val="000000"/>
          <w:sz w:val="20"/>
          <w:szCs w:val="20"/>
          <w:lang w:val="fr-FR"/>
        </w:rPr>
        <w:t xml:space="preserve"> </w:t>
      </w:r>
      <w:proofErr w:type="spellStart"/>
      <w:r w:rsidRPr="005578D0">
        <w:rPr>
          <w:rFonts w:ascii="Helvetica" w:hAnsi="Helvetica" w:cstheme="majorHAnsi"/>
          <w:color w:val="000000"/>
          <w:sz w:val="20"/>
          <w:szCs w:val="20"/>
          <w:lang w:val="fr-FR"/>
        </w:rPr>
        <w:t>subjects</w:t>
      </w:r>
      <w:proofErr w:type="spellEnd"/>
      <w:r w:rsidR="0010661A" w:rsidRPr="005578D0">
        <w:rPr>
          <w:rFonts w:ascii="Helvetica" w:hAnsi="Helvetica" w:cstheme="majorHAnsi"/>
          <w:color w:val="000000"/>
          <w:sz w:val="20"/>
          <w:szCs w:val="20"/>
          <w:lang w:val="fr-FR"/>
        </w:rPr>
        <w:t>) :</w:t>
      </w:r>
      <w:r w:rsidRPr="005578D0">
        <w:rPr>
          <w:rFonts w:ascii="Helvetica" w:hAnsi="Helvetica" w:cstheme="majorHAnsi"/>
          <w:color w:val="000000"/>
          <w:sz w:val="20"/>
          <w:szCs w:val="20"/>
          <w:lang w:val="fr-FR"/>
        </w:rPr>
        <w:t xml:space="preserve"> 2x2x2=8 conditions, 16 sentences.</w:t>
      </w:r>
    </w:p>
    <w:p w14:paraId="06D90172" w14:textId="087D18B4" w:rsidR="00D867E0" w:rsidRPr="00B95667" w:rsidRDefault="003949B0">
      <w:pPr>
        <w:pBdr>
          <w:top w:val="nil"/>
          <w:left w:val="nil"/>
          <w:bottom w:val="nil"/>
          <w:right w:val="nil"/>
          <w:between w:val="nil"/>
        </w:pBdr>
        <w:ind w:left="1080"/>
        <w:rPr>
          <w:rFonts w:ascii="Helvetica" w:hAnsi="Helvetica" w:cstheme="majorHAnsi"/>
          <w:color w:val="000000"/>
          <w:sz w:val="20"/>
          <w:szCs w:val="20"/>
        </w:rPr>
      </w:pPr>
      <w:r w:rsidRPr="005578D0">
        <w:rPr>
          <w:rFonts w:ascii="Helvetica" w:hAnsi="Helvetica" w:cstheme="majorHAnsi"/>
          <w:color w:val="000000"/>
          <w:sz w:val="20"/>
          <w:szCs w:val="20"/>
          <w:lang w:val="fr-FR"/>
        </w:rPr>
        <w:t xml:space="preserve"> </w:t>
      </w:r>
      <w:r w:rsidRPr="00B95667">
        <w:rPr>
          <w:rFonts w:ascii="Helvetica" w:hAnsi="Helvetica" w:cstheme="majorHAnsi"/>
          <w:color w:val="000000"/>
          <w:sz w:val="20"/>
          <w:szCs w:val="20"/>
        </w:rPr>
        <w:t>Semantic Plausibility (+/</w:t>
      </w:r>
      <w:r w:rsidR="00863622" w:rsidRPr="00B95667">
        <w:rPr>
          <w:rFonts w:ascii="Helvetica" w:hAnsi="Helvetica" w:cstheme="majorHAnsi"/>
          <w:color w:val="000000"/>
          <w:sz w:val="20"/>
          <w:szCs w:val="20"/>
        </w:rPr>
        <w:t>-)</w:t>
      </w:r>
      <w:r w:rsidRPr="00B95667">
        <w:rPr>
          <w:rFonts w:ascii="Helvetica" w:hAnsi="Helvetica" w:cstheme="majorHAnsi"/>
          <w:color w:val="000000"/>
          <w:sz w:val="20"/>
          <w:szCs w:val="20"/>
        </w:rPr>
        <w:t xml:space="preserve">, x Branching Direction (right or left) x Linearity of Pronoun (Forward or </w:t>
      </w:r>
      <w:r w:rsidR="00863622" w:rsidRPr="00B95667">
        <w:rPr>
          <w:rFonts w:ascii="Helvetica" w:hAnsi="Helvetica" w:cstheme="majorHAnsi"/>
          <w:color w:val="000000"/>
          <w:sz w:val="20"/>
          <w:szCs w:val="20"/>
        </w:rPr>
        <w:t>Backward)</w:t>
      </w:r>
    </w:p>
    <w:p w14:paraId="4E1915B4" w14:textId="32A5DCCD" w:rsidR="00D867E0" w:rsidRPr="005578D0" w:rsidRDefault="009B4802">
      <w:pPr>
        <w:numPr>
          <w:ilvl w:val="0"/>
          <w:numId w:val="4"/>
        </w:numPr>
        <w:pBdr>
          <w:top w:val="nil"/>
          <w:left w:val="nil"/>
          <w:bottom w:val="nil"/>
          <w:right w:val="nil"/>
          <w:between w:val="nil"/>
        </w:pBdr>
        <w:rPr>
          <w:rFonts w:ascii="Helvetica" w:hAnsi="Helvetica" w:cstheme="majorHAnsi"/>
          <w:sz w:val="20"/>
          <w:szCs w:val="20"/>
          <w:lang w:val="fr-FR"/>
        </w:rPr>
      </w:pPr>
      <w:r w:rsidRPr="005578D0">
        <w:rPr>
          <w:rFonts w:ascii="Helvetica" w:hAnsi="Helvetica" w:cstheme="majorHAnsi"/>
          <w:color w:val="000000"/>
          <w:sz w:val="20"/>
          <w:szCs w:val="20"/>
          <w:lang w:val="fr-FR"/>
        </w:rPr>
        <w:t>Non-</w:t>
      </w:r>
      <w:proofErr w:type="spellStart"/>
      <w:r w:rsidRPr="005578D0">
        <w:rPr>
          <w:rFonts w:ascii="Helvetica" w:hAnsi="Helvetica" w:cstheme="majorHAnsi"/>
          <w:color w:val="000000"/>
          <w:sz w:val="20"/>
          <w:szCs w:val="20"/>
          <w:lang w:val="fr-FR"/>
        </w:rPr>
        <w:t>finite</w:t>
      </w:r>
      <w:proofErr w:type="spellEnd"/>
      <w:r w:rsidR="003949B0" w:rsidRPr="005578D0">
        <w:rPr>
          <w:rFonts w:ascii="Helvetica" w:hAnsi="Helvetica" w:cstheme="majorHAnsi"/>
          <w:color w:val="000000"/>
          <w:sz w:val="20"/>
          <w:szCs w:val="20"/>
          <w:lang w:val="fr-FR"/>
        </w:rPr>
        <w:t xml:space="preserve"> ASC Sentences (</w:t>
      </w:r>
      <w:proofErr w:type="spellStart"/>
      <w:r w:rsidR="003949B0" w:rsidRPr="005578D0">
        <w:rPr>
          <w:rFonts w:ascii="Helvetica" w:hAnsi="Helvetica" w:cstheme="majorHAnsi"/>
          <w:color w:val="000000"/>
          <w:sz w:val="20"/>
          <w:szCs w:val="20"/>
          <w:lang w:val="fr-FR"/>
        </w:rPr>
        <w:t>null</w:t>
      </w:r>
      <w:proofErr w:type="spellEnd"/>
      <w:r w:rsidR="003949B0" w:rsidRPr="005578D0">
        <w:rPr>
          <w:rFonts w:ascii="Helvetica" w:hAnsi="Helvetica" w:cstheme="majorHAnsi"/>
          <w:color w:val="000000"/>
          <w:sz w:val="20"/>
          <w:szCs w:val="20"/>
          <w:lang w:val="fr-FR"/>
        </w:rPr>
        <w:t xml:space="preserve"> </w:t>
      </w:r>
      <w:proofErr w:type="spellStart"/>
      <w:r w:rsidR="003949B0" w:rsidRPr="005578D0">
        <w:rPr>
          <w:rFonts w:ascii="Helvetica" w:hAnsi="Helvetica" w:cstheme="majorHAnsi"/>
          <w:color w:val="000000"/>
          <w:sz w:val="20"/>
          <w:szCs w:val="20"/>
          <w:lang w:val="fr-FR"/>
        </w:rPr>
        <w:t>subjects</w:t>
      </w:r>
      <w:proofErr w:type="spellEnd"/>
      <w:r w:rsidR="0010661A" w:rsidRPr="005578D0">
        <w:rPr>
          <w:rFonts w:ascii="Helvetica" w:hAnsi="Helvetica" w:cstheme="majorHAnsi"/>
          <w:color w:val="000000"/>
          <w:sz w:val="20"/>
          <w:szCs w:val="20"/>
          <w:lang w:val="fr-FR"/>
        </w:rPr>
        <w:t>) :</w:t>
      </w:r>
      <w:r w:rsidR="0010661A">
        <w:rPr>
          <w:rFonts w:ascii="Helvetica" w:hAnsi="Helvetica" w:cstheme="majorHAnsi"/>
          <w:color w:val="000000"/>
          <w:sz w:val="20"/>
          <w:szCs w:val="20"/>
          <w:lang w:val="fr-FR"/>
        </w:rPr>
        <w:t xml:space="preserve"> </w:t>
      </w:r>
      <w:r w:rsidR="003949B0" w:rsidRPr="005578D0">
        <w:rPr>
          <w:rFonts w:ascii="Helvetica" w:hAnsi="Helvetica" w:cstheme="majorHAnsi"/>
          <w:color w:val="000000"/>
          <w:sz w:val="20"/>
          <w:szCs w:val="20"/>
          <w:lang w:val="fr-FR"/>
        </w:rPr>
        <w:t xml:space="preserve">2x2=4 conditions, 8 sentences </w:t>
      </w:r>
    </w:p>
    <w:p w14:paraId="3362896F" w14:textId="45B98502" w:rsidR="00D867E0" w:rsidRPr="00B95667" w:rsidRDefault="003949B0">
      <w:pPr>
        <w:pBdr>
          <w:top w:val="nil"/>
          <w:left w:val="nil"/>
          <w:bottom w:val="nil"/>
          <w:right w:val="nil"/>
          <w:between w:val="nil"/>
        </w:pBdr>
        <w:ind w:left="1080"/>
        <w:rPr>
          <w:rFonts w:ascii="Helvetica" w:hAnsi="Helvetica" w:cstheme="majorHAnsi"/>
          <w:color w:val="000000"/>
          <w:sz w:val="20"/>
          <w:szCs w:val="20"/>
        </w:rPr>
      </w:pPr>
      <w:r w:rsidRPr="00B95667">
        <w:rPr>
          <w:rFonts w:ascii="Helvetica" w:hAnsi="Helvetica" w:cstheme="majorHAnsi"/>
          <w:color w:val="000000"/>
          <w:sz w:val="20"/>
          <w:szCs w:val="20"/>
        </w:rPr>
        <w:t>Semantic Plausibility (+/-) x Branching-</w:t>
      </w:r>
      <w:r w:rsidR="002A6C88">
        <w:rPr>
          <w:rFonts w:ascii="Helvetica" w:hAnsi="Helvetica" w:cstheme="majorHAnsi"/>
          <w:color w:val="000000"/>
          <w:sz w:val="20"/>
          <w:szCs w:val="20"/>
        </w:rPr>
        <w:t>Null</w:t>
      </w:r>
      <w:r w:rsidRPr="00B95667">
        <w:rPr>
          <w:rFonts w:ascii="Helvetica" w:hAnsi="Helvetica" w:cstheme="majorHAnsi"/>
          <w:color w:val="000000"/>
          <w:sz w:val="20"/>
          <w:szCs w:val="20"/>
        </w:rPr>
        <w:t xml:space="preserve"> (RB Forward </w:t>
      </w:r>
      <w:r w:rsidR="002A6C88">
        <w:rPr>
          <w:rFonts w:ascii="Helvetica" w:hAnsi="Helvetica" w:cstheme="majorHAnsi"/>
          <w:color w:val="000000"/>
          <w:sz w:val="20"/>
          <w:szCs w:val="20"/>
        </w:rPr>
        <w:t>Null</w:t>
      </w:r>
      <w:r w:rsidRPr="00B95667">
        <w:rPr>
          <w:rFonts w:ascii="Helvetica" w:hAnsi="Helvetica" w:cstheme="majorHAnsi"/>
          <w:color w:val="000000"/>
          <w:sz w:val="20"/>
          <w:szCs w:val="20"/>
        </w:rPr>
        <w:t xml:space="preserve">/ LB Backward </w:t>
      </w:r>
      <w:r w:rsidR="002A6C88">
        <w:rPr>
          <w:rFonts w:ascii="Helvetica" w:hAnsi="Helvetica" w:cstheme="majorHAnsi"/>
          <w:color w:val="000000"/>
          <w:sz w:val="20"/>
          <w:szCs w:val="20"/>
        </w:rPr>
        <w:t>Null</w:t>
      </w:r>
      <w:r w:rsidRPr="00B95667">
        <w:rPr>
          <w:rFonts w:ascii="Helvetica" w:hAnsi="Helvetica" w:cstheme="majorHAnsi"/>
          <w:color w:val="000000"/>
          <w:sz w:val="20"/>
          <w:szCs w:val="20"/>
        </w:rPr>
        <w:t>).</w:t>
      </w:r>
    </w:p>
    <w:p w14:paraId="663F4881" w14:textId="77777777" w:rsidR="00D867E0" w:rsidRPr="00B95667" w:rsidRDefault="003949B0">
      <w:pPr>
        <w:numPr>
          <w:ilvl w:val="0"/>
          <w:numId w:val="3"/>
        </w:numPr>
        <w:pBdr>
          <w:top w:val="nil"/>
          <w:left w:val="nil"/>
          <w:bottom w:val="nil"/>
          <w:right w:val="nil"/>
          <w:between w:val="nil"/>
        </w:pBdr>
        <w:rPr>
          <w:rFonts w:ascii="Helvetica" w:hAnsi="Helvetica" w:cstheme="majorHAnsi"/>
          <w:b/>
          <w:color w:val="000000"/>
          <w:sz w:val="20"/>
          <w:szCs w:val="20"/>
        </w:rPr>
      </w:pPr>
      <w:r w:rsidRPr="00B95667">
        <w:rPr>
          <w:rFonts w:ascii="Helvetica" w:hAnsi="Helvetica" w:cstheme="majorHAnsi"/>
          <w:b/>
          <w:color w:val="000000"/>
          <w:sz w:val="20"/>
          <w:szCs w:val="20"/>
        </w:rPr>
        <w:t>Coordinate Sentences (CS) (</w:t>
      </w:r>
      <w:r w:rsidRPr="00B95667">
        <w:rPr>
          <w:rFonts w:ascii="Helvetica" w:hAnsi="Helvetica" w:cstheme="majorHAnsi"/>
          <w:b/>
          <w:i/>
          <w:color w:val="000000"/>
          <w:sz w:val="20"/>
          <w:szCs w:val="20"/>
        </w:rPr>
        <w:t>Sentential coordinate clauses</w:t>
      </w:r>
      <w:r w:rsidRPr="00B95667">
        <w:rPr>
          <w:rFonts w:ascii="Helvetica" w:hAnsi="Helvetica" w:cstheme="majorHAnsi"/>
          <w:b/>
          <w:color w:val="000000"/>
          <w:sz w:val="20"/>
          <w:szCs w:val="20"/>
        </w:rPr>
        <w:t>)</w:t>
      </w:r>
    </w:p>
    <w:p w14:paraId="24CD6D42" w14:textId="77777777" w:rsidR="00D867E0" w:rsidRPr="00B95667" w:rsidRDefault="003949B0">
      <w:pPr>
        <w:ind w:left="720"/>
        <w:rPr>
          <w:rFonts w:ascii="Helvetica" w:hAnsi="Helvetica" w:cstheme="majorHAnsi"/>
          <w:sz w:val="20"/>
          <w:szCs w:val="20"/>
        </w:rPr>
      </w:pPr>
      <w:r w:rsidRPr="00B95667">
        <w:rPr>
          <w:rFonts w:ascii="Helvetica" w:hAnsi="Helvetica" w:cstheme="majorHAnsi"/>
          <w:sz w:val="20"/>
          <w:szCs w:val="20"/>
        </w:rPr>
        <w:t>CS Sentences: 2x3=6 conditions, 12 sentences</w:t>
      </w:r>
    </w:p>
    <w:p w14:paraId="77E54222" w14:textId="4AD60A32" w:rsidR="00D867E0" w:rsidRPr="00B95667" w:rsidRDefault="003949B0">
      <w:pPr>
        <w:ind w:left="720"/>
        <w:rPr>
          <w:rFonts w:ascii="Helvetica" w:hAnsi="Helvetica" w:cstheme="majorHAnsi"/>
          <w:sz w:val="20"/>
          <w:szCs w:val="20"/>
        </w:rPr>
      </w:pPr>
      <w:r w:rsidRPr="00B95667">
        <w:rPr>
          <w:rFonts w:ascii="Helvetica" w:hAnsi="Helvetica" w:cstheme="majorHAnsi"/>
          <w:sz w:val="20"/>
          <w:szCs w:val="20"/>
        </w:rPr>
        <w:t xml:space="preserve">Semantic </w:t>
      </w:r>
      <w:r w:rsidR="00863622" w:rsidRPr="00B95667">
        <w:rPr>
          <w:rFonts w:ascii="Helvetica" w:hAnsi="Helvetica" w:cstheme="majorHAnsi"/>
          <w:sz w:val="20"/>
          <w:szCs w:val="20"/>
        </w:rPr>
        <w:t>Plausibility (+</w:t>
      </w:r>
      <w:r w:rsidRPr="00B95667">
        <w:rPr>
          <w:rFonts w:ascii="Helvetica" w:hAnsi="Helvetica" w:cstheme="majorHAnsi"/>
          <w:sz w:val="20"/>
          <w:szCs w:val="20"/>
        </w:rPr>
        <w:t>/-) x Subject Type (NP, Lexical Pronoun, null)</w:t>
      </w:r>
    </w:p>
    <w:p w14:paraId="3127054B" w14:textId="77777777" w:rsidR="00D867E0" w:rsidRPr="00B95667" w:rsidRDefault="00D867E0">
      <w:pPr>
        <w:rPr>
          <w:rFonts w:ascii="Helvetica" w:hAnsi="Helvetica" w:cstheme="majorHAnsi"/>
          <w:sz w:val="20"/>
          <w:szCs w:val="20"/>
        </w:rPr>
      </w:pPr>
    </w:p>
    <w:p w14:paraId="4102DA4C" w14:textId="77777777" w:rsidR="00D867E0" w:rsidRPr="00B95667" w:rsidRDefault="003949B0">
      <w:pPr>
        <w:rPr>
          <w:rFonts w:ascii="Helvetica" w:hAnsi="Helvetica" w:cstheme="majorHAnsi"/>
          <w:sz w:val="20"/>
          <w:szCs w:val="20"/>
        </w:rPr>
      </w:pPr>
      <w:r w:rsidRPr="00B95667">
        <w:rPr>
          <w:rFonts w:ascii="Helvetica" w:hAnsi="Helvetica" w:cstheme="majorHAnsi"/>
          <w:sz w:val="20"/>
          <w:szCs w:val="20"/>
        </w:rPr>
        <w:t>Experimental Sentence Controls</w:t>
      </w:r>
      <w:r w:rsidR="003A025F" w:rsidRPr="00B95667">
        <w:rPr>
          <w:rFonts w:ascii="Helvetica" w:hAnsi="Helvetica" w:cstheme="majorHAnsi"/>
          <w:sz w:val="20"/>
          <w:szCs w:val="20"/>
        </w:rPr>
        <w:t>:</w:t>
      </w:r>
    </w:p>
    <w:p w14:paraId="257D7D76" w14:textId="28F1FCC1" w:rsidR="00D867E0" w:rsidRPr="00B95667" w:rsidRDefault="003949B0" w:rsidP="003A025F">
      <w:pPr>
        <w:ind w:left="720"/>
        <w:rPr>
          <w:rFonts w:ascii="Helvetica" w:hAnsi="Helvetica" w:cstheme="majorHAnsi"/>
          <w:sz w:val="20"/>
          <w:szCs w:val="20"/>
        </w:rPr>
      </w:pPr>
      <w:r w:rsidRPr="00B95667">
        <w:rPr>
          <w:rFonts w:ascii="Helvetica" w:hAnsi="Helvetica" w:cstheme="majorHAnsi"/>
          <w:sz w:val="20"/>
          <w:szCs w:val="20"/>
        </w:rPr>
        <w:t>Length</w:t>
      </w:r>
      <w:r w:rsidR="003552AB">
        <w:rPr>
          <w:rFonts w:ascii="Helvetica" w:hAnsi="Helvetica" w:cstheme="majorHAnsi"/>
          <w:sz w:val="20"/>
          <w:szCs w:val="20"/>
        </w:rPr>
        <w:t xml:space="preserve"> (17 syllables)</w:t>
      </w:r>
      <w:r w:rsidRPr="00B95667">
        <w:rPr>
          <w:rFonts w:ascii="Helvetica" w:hAnsi="Helvetica" w:cstheme="majorHAnsi"/>
          <w:sz w:val="20"/>
          <w:szCs w:val="20"/>
        </w:rPr>
        <w:t>, lexical frequency, lexical semantic associativity, and all other aspects of structure other than targeted variables; one replication item per condition.</w:t>
      </w:r>
    </w:p>
    <w:p w14:paraId="5A42E844" w14:textId="77777777" w:rsidR="00D867E0" w:rsidRPr="00B95667" w:rsidRDefault="003949B0">
      <w:pPr>
        <w:rPr>
          <w:rFonts w:ascii="Helvetica" w:hAnsi="Helvetica" w:cstheme="majorHAnsi"/>
          <w:sz w:val="20"/>
          <w:szCs w:val="20"/>
        </w:rPr>
      </w:pPr>
      <w:r w:rsidRPr="00B95667">
        <w:rPr>
          <w:rFonts w:ascii="Helvetica" w:hAnsi="Helvetica" w:cstheme="majorHAnsi"/>
          <w:sz w:val="20"/>
          <w:szCs w:val="20"/>
        </w:rPr>
        <w:t xml:space="preserve"> </w:t>
      </w:r>
    </w:p>
    <w:p w14:paraId="53D54EB8" w14:textId="77777777" w:rsidR="005F476D" w:rsidRPr="00B95667" w:rsidRDefault="005F476D">
      <w:pPr>
        <w:rPr>
          <w:rFonts w:ascii="Helvetica" w:hAnsi="Helvetica" w:cstheme="majorHAnsi"/>
          <w:sz w:val="20"/>
          <w:szCs w:val="20"/>
        </w:rPr>
      </w:pPr>
    </w:p>
    <w:p w14:paraId="3939D6C4" w14:textId="77777777" w:rsidR="00D867E0" w:rsidRPr="00B95667" w:rsidRDefault="00D867E0">
      <w:pPr>
        <w:rPr>
          <w:rFonts w:ascii="Helvetica" w:hAnsi="Helvetica" w:cstheme="majorHAnsi"/>
          <w:sz w:val="20"/>
          <w:szCs w:val="20"/>
        </w:rPr>
      </w:pPr>
    </w:p>
    <w:p w14:paraId="7AF0E295" w14:textId="77777777" w:rsidR="008767E2" w:rsidRPr="00B95667" w:rsidRDefault="008767E2">
      <w:pPr>
        <w:rPr>
          <w:rFonts w:ascii="Helvetica" w:hAnsi="Helvetica" w:cstheme="majorHAnsi"/>
          <w:sz w:val="20"/>
          <w:szCs w:val="20"/>
        </w:rPr>
      </w:pPr>
    </w:p>
    <w:p w14:paraId="063175FA" w14:textId="77777777" w:rsidR="00D867E0" w:rsidRPr="00B95667" w:rsidRDefault="003949B0">
      <w:pPr>
        <w:rPr>
          <w:rFonts w:ascii="Helvetica" w:hAnsi="Helvetica" w:cstheme="majorHAnsi"/>
          <w:b/>
          <w:u w:val="single"/>
        </w:rPr>
      </w:pPr>
      <w:r w:rsidRPr="00B95667">
        <w:rPr>
          <w:rFonts w:ascii="Helvetica" w:hAnsi="Helvetica" w:cstheme="majorHAnsi"/>
          <w:b/>
          <w:u w:val="single"/>
        </w:rPr>
        <w:t>Participants</w:t>
      </w:r>
      <w:r w:rsidR="003A025F" w:rsidRPr="00B95667">
        <w:rPr>
          <w:rFonts w:ascii="Helvetica" w:hAnsi="Helvetica" w:cstheme="majorHAnsi"/>
          <w:b/>
          <w:u w:val="single"/>
        </w:rPr>
        <w:t>:</w:t>
      </w:r>
    </w:p>
    <w:tbl>
      <w:tblPr>
        <w:tblStyle w:val="TableGrid"/>
        <w:tblW w:w="5294" w:type="pct"/>
        <w:tblInd w:w="-5" w:type="dxa"/>
        <w:tblLook w:val="04A0" w:firstRow="1" w:lastRow="0" w:firstColumn="1" w:lastColumn="0" w:noHBand="0" w:noVBand="1"/>
      </w:tblPr>
      <w:tblGrid>
        <w:gridCol w:w="3485"/>
        <w:gridCol w:w="830"/>
        <w:gridCol w:w="1174"/>
        <w:gridCol w:w="1281"/>
        <w:gridCol w:w="1079"/>
        <w:gridCol w:w="1107"/>
        <w:gridCol w:w="944"/>
      </w:tblGrid>
      <w:tr w:rsidR="003A025F" w:rsidRPr="0000406E" w14:paraId="47DE1BB0" w14:textId="77777777" w:rsidTr="00877941">
        <w:trPr>
          <w:trHeight w:val="133"/>
        </w:trPr>
        <w:tc>
          <w:tcPr>
            <w:tcW w:w="1760" w:type="pct"/>
            <w:vMerge w:val="restart"/>
            <w:shd w:val="clear" w:color="auto" w:fill="D9D9D9" w:themeFill="background1" w:themeFillShade="D9"/>
            <w:vAlign w:val="center"/>
          </w:tcPr>
          <w:p w14:paraId="3287B770" w14:textId="77777777" w:rsidR="003A025F" w:rsidRPr="0000406E" w:rsidRDefault="003A025F" w:rsidP="00001F48">
            <w:pPr>
              <w:rPr>
                <w:rFonts w:ascii="Helvetica" w:hAnsi="Helvetica" w:cstheme="majorHAnsi"/>
                <w:b/>
                <w:bCs/>
                <w:sz w:val="20"/>
                <w:szCs w:val="20"/>
              </w:rPr>
            </w:pPr>
            <w:r w:rsidRPr="0000406E">
              <w:rPr>
                <w:rFonts w:ascii="Helvetica" w:hAnsi="Helvetica" w:cstheme="majorHAnsi"/>
                <w:b/>
                <w:bCs/>
                <w:sz w:val="20"/>
                <w:szCs w:val="20"/>
              </w:rPr>
              <w:t>Group</w:t>
            </w:r>
          </w:p>
        </w:tc>
        <w:tc>
          <w:tcPr>
            <w:tcW w:w="419" w:type="pct"/>
            <w:vMerge w:val="restart"/>
            <w:shd w:val="clear" w:color="auto" w:fill="D9D9D9" w:themeFill="background1" w:themeFillShade="D9"/>
            <w:vAlign w:val="center"/>
          </w:tcPr>
          <w:p w14:paraId="1B94FF55" w14:textId="77777777" w:rsidR="003A025F" w:rsidRPr="0000406E" w:rsidRDefault="003A025F" w:rsidP="00001F48">
            <w:pPr>
              <w:jc w:val="center"/>
              <w:rPr>
                <w:rFonts w:ascii="Helvetica" w:hAnsi="Helvetica" w:cstheme="majorHAnsi"/>
                <w:b/>
                <w:bCs/>
                <w:sz w:val="20"/>
                <w:szCs w:val="20"/>
              </w:rPr>
            </w:pPr>
            <w:r w:rsidRPr="0000406E">
              <w:rPr>
                <w:rFonts w:ascii="Helvetica" w:hAnsi="Helvetica" w:cstheme="majorHAnsi"/>
                <w:b/>
                <w:bCs/>
                <w:sz w:val="20"/>
                <w:szCs w:val="20"/>
              </w:rPr>
              <w:t>N</w:t>
            </w:r>
          </w:p>
        </w:tc>
        <w:tc>
          <w:tcPr>
            <w:tcW w:w="593" w:type="pct"/>
            <w:vMerge w:val="restart"/>
            <w:shd w:val="clear" w:color="auto" w:fill="D9D9D9" w:themeFill="background1" w:themeFillShade="D9"/>
            <w:vAlign w:val="center"/>
          </w:tcPr>
          <w:p w14:paraId="3E1429D5" w14:textId="77777777" w:rsidR="003A025F" w:rsidRPr="0000406E" w:rsidRDefault="003A025F" w:rsidP="00001F48">
            <w:pPr>
              <w:jc w:val="center"/>
              <w:rPr>
                <w:rFonts w:ascii="Helvetica" w:hAnsi="Helvetica" w:cstheme="majorHAnsi"/>
                <w:b/>
                <w:bCs/>
                <w:sz w:val="20"/>
                <w:szCs w:val="20"/>
              </w:rPr>
            </w:pPr>
            <w:r w:rsidRPr="0000406E">
              <w:rPr>
                <w:rFonts w:ascii="Helvetica" w:hAnsi="Helvetica" w:cstheme="majorHAnsi"/>
                <w:b/>
                <w:bCs/>
                <w:sz w:val="20"/>
                <w:szCs w:val="20"/>
              </w:rPr>
              <w:t>Age: Mean</w:t>
            </w:r>
          </w:p>
        </w:tc>
        <w:tc>
          <w:tcPr>
            <w:tcW w:w="647" w:type="pct"/>
            <w:vMerge w:val="restart"/>
            <w:shd w:val="clear" w:color="auto" w:fill="D9D9D9" w:themeFill="background1" w:themeFillShade="D9"/>
            <w:vAlign w:val="center"/>
          </w:tcPr>
          <w:p w14:paraId="2695B4EF" w14:textId="77777777" w:rsidR="003A025F" w:rsidRPr="0000406E" w:rsidRDefault="003A025F" w:rsidP="00001F48">
            <w:pPr>
              <w:jc w:val="center"/>
              <w:rPr>
                <w:rFonts w:ascii="Helvetica" w:hAnsi="Helvetica" w:cstheme="majorHAnsi"/>
                <w:b/>
                <w:bCs/>
                <w:sz w:val="20"/>
                <w:szCs w:val="20"/>
              </w:rPr>
            </w:pPr>
            <w:r w:rsidRPr="0000406E">
              <w:rPr>
                <w:rFonts w:ascii="Helvetica" w:hAnsi="Helvetica" w:cstheme="majorHAnsi"/>
                <w:b/>
                <w:bCs/>
                <w:sz w:val="20"/>
                <w:szCs w:val="20"/>
              </w:rPr>
              <w:t>Age: Range</w:t>
            </w:r>
          </w:p>
        </w:tc>
        <w:tc>
          <w:tcPr>
            <w:tcW w:w="545" w:type="pct"/>
            <w:vMerge w:val="restart"/>
            <w:shd w:val="clear" w:color="auto" w:fill="D9D9D9" w:themeFill="background1" w:themeFillShade="D9"/>
            <w:vAlign w:val="center"/>
          </w:tcPr>
          <w:p w14:paraId="584B0585" w14:textId="77777777" w:rsidR="003A025F" w:rsidRPr="0000406E" w:rsidRDefault="003A025F" w:rsidP="00001F48">
            <w:pPr>
              <w:jc w:val="center"/>
              <w:rPr>
                <w:rFonts w:ascii="Helvetica" w:hAnsi="Helvetica" w:cstheme="majorHAnsi"/>
                <w:b/>
                <w:bCs/>
                <w:sz w:val="20"/>
                <w:szCs w:val="20"/>
              </w:rPr>
            </w:pPr>
            <w:r w:rsidRPr="0000406E">
              <w:rPr>
                <w:rFonts w:ascii="Helvetica" w:hAnsi="Helvetica" w:cstheme="majorHAnsi"/>
                <w:b/>
                <w:bCs/>
                <w:sz w:val="20"/>
                <w:szCs w:val="20"/>
              </w:rPr>
              <w:t>Females</w:t>
            </w:r>
          </w:p>
        </w:tc>
        <w:tc>
          <w:tcPr>
            <w:tcW w:w="1036" w:type="pct"/>
            <w:gridSpan w:val="2"/>
            <w:shd w:val="clear" w:color="auto" w:fill="D9D9D9" w:themeFill="background1" w:themeFillShade="D9"/>
            <w:vAlign w:val="center"/>
          </w:tcPr>
          <w:p w14:paraId="511FB135" w14:textId="77777777" w:rsidR="003A025F" w:rsidRPr="0000406E" w:rsidRDefault="003A025F" w:rsidP="00001F48">
            <w:pPr>
              <w:jc w:val="center"/>
              <w:rPr>
                <w:rFonts w:ascii="Helvetica" w:hAnsi="Helvetica" w:cstheme="majorHAnsi"/>
                <w:b/>
                <w:bCs/>
                <w:sz w:val="20"/>
                <w:szCs w:val="20"/>
              </w:rPr>
            </w:pPr>
            <w:r w:rsidRPr="0000406E">
              <w:rPr>
                <w:rFonts w:ascii="Helvetica" w:hAnsi="Helvetica" w:cstheme="majorHAnsi"/>
                <w:b/>
                <w:bCs/>
                <w:sz w:val="20"/>
                <w:szCs w:val="20"/>
              </w:rPr>
              <w:t>Education</w:t>
            </w:r>
          </w:p>
        </w:tc>
      </w:tr>
      <w:tr w:rsidR="003A025F" w:rsidRPr="0000406E" w14:paraId="5ECF41D0" w14:textId="77777777" w:rsidTr="00877941">
        <w:trPr>
          <w:trHeight w:val="43"/>
        </w:trPr>
        <w:tc>
          <w:tcPr>
            <w:tcW w:w="1760" w:type="pct"/>
            <w:vMerge/>
            <w:shd w:val="clear" w:color="auto" w:fill="D9D9D9" w:themeFill="background1" w:themeFillShade="D9"/>
            <w:vAlign w:val="center"/>
          </w:tcPr>
          <w:p w14:paraId="2ED91C2F" w14:textId="77777777" w:rsidR="003A025F" w:rsidRPr="0000406E" w:rsidRDefault="003A025F" w:rsidP="00001F48">
            <w:pPr>
              <w:rPr>
                <w:rFonts w:ascii="Helvetica" w:hAnsi="Helvetica" w:cstheme="majorHAnsi"/>
                <w:b/>
                <w:bCs/>
                <w:sz w:val="20"/>
                <w:szCs w:val="20"/>
              </w:rPr>
            </w:pPr>
          </w:p>
        </w:tc>
        <w:tc>
          <w:tcPr>
            <w:tcW w:w="419" w:type="pct"/>
            <w:vMerge/>
            <w:shd w:val="clear" w:color="auto" w:fill="D9D9D9" w:themeFill="background1" w:themeFillShade="D9"/>
            <w:vAlign w:val="center"/>
          </w:tcPr>
          <w:p w14:paraId="5A1B0A78" w14:textId="77777777" w:rsidR="003A025F" w:rsidRPr="0000406E" w:rsidRDefault="003A025F" w:rsidP="00001F48">
            <w:pPr>
              <w:jc w:val="center"/>
              <w:rPr>
                <w:rFonts w:ascii="Helvetica" w:hAnsi="Helvetica" w:cstheme="majorHAnsi"/>
                <w:b/>
                <w:bCs/>
                <w:sz w:val="20"/>
                <w:szCs w:val="20"/>
              </w:rPr>
            </w:pPr>
          </w:p>
        </w:tc>
        <w:tc>
          <w:tcPr>
            <w:tcW w:w="593" w:type="pct"/>
            <w:vMerge/>
            <w:shd w:val="clear" w:color="auto" w:fill="D9D9D9" w:themeFill="background1" w:themeFillShade="D9"/>
            <w:vAlign w:val="center"/>
          </w:tcPr>
          <w:p w14:paraId="5A6D7DCD" w14:textId="77777777" w:rsidR="003A025F" w:rsidRPr="0000406E" w:rsidRDefault="003A025F" w:rsidP="00001F48">
            <w:pPr>
              <w:jc w:val="center"/>
              <w:rPr>
                <w:rFonts w:ascii="Helvetica" w:hAnsi="Helvetica" w:cstheme="majorHAnsi"/>
                <w:b/>
                <w:bCs/>
                <w:sz w:val="20"/>
                <w:szCs w:val="20"/>
              </w:rPr>
            </w:pPr>
          </w:p>
        </w:tc>
        <w:tc>
          <w:tcPr>
            <w:tcW w:w="647" w:type="pct"/>
            <w:vMerge/>
            <w:shd w:val="clear" w:color="auto" w:fill="D9D9D9" w:themeFill="background1" w:themeFillShade="D9"/>
            <w:vAlign w:val="center"/>
          </w:tcPr>
          <w:p w14:paraId="35800401" w14:textId="77777777" w:rsidR="003A025F" w:rsidRPr="0000406E" w:rsidRDefault="003A025F" w:rsidP="00001F48">
            <w:pPr>
              <w:jc w:val="center"/>
              <w:rPr>
                <w:rFonts w:ascii="Helvetica" w:hAnsi="Helvetica" w:cstheme="majorHAnsi"/>
                <w:b/>
                <w:bCs/>
                <w:sz w:val="20"/>
                <w:szCs w:val="20"/>
              </w:rPr>
            </w:pPr>
          </w:p>
        </w:tc>
        <w:tc>
          <w:tcPr>
            <w:tcW w:w="545" w:type="pct"/>
            <w:vMerge/>
            <w:shd w:val="clear" w:color="auto" w:fill="D9D9D9" w:themeFill="background1" w:themeFillShade="D9"/>
            <w:vAlign w:val="center"/>
          </w:tcPr>
          <w:p w14:paraId="0B266EBC" w14:textId="77777777" w:rsidR="003A025F" w:rsidRPr="0000406E" w:rsidRDefault="003A025F" w:rsidP="00001F48">
            <w:pPr>
              <w:jc w:val="center"/>
              <w:rPr>
                <w:rFonts w:ascii="Helvetica" w:hAnsi="Helvetica" w:cstheme="majorHAnsi"/>
                <w:b/>
                <w:bCs/>
                <w:sz w:val="20"/>
                <w:szCs w:val="20"/>
              </w:rPr>
            </w:pPr>
          </w:p>
        </w:tc>
        <w:tc>
          <w:tcPr>
            <w:tcW w:w="559" w:type="pct"/>
            <w:shd w:val="clear" w:color="auto" w:fill="D9D9D9" w:themeFill="background1" w:themeFillShade="D9"/>
            <w:vAlign w:val="center"/>
          </w:tcPr>
          <w:p w14:paraId="5C72EA00" w14:textId="77777777" w:rsidR="003A025F" w:rsidRPr="0000406E" w:rsidRDefault="003A025F" w:rsidP="00001F48">
            <w:pPr>
              <w:jc w:val="center"/>
              <w:rPr>
                <w:rFonts w:ascii="Helvetica" w:hAnsi="Helvetica" w:cstheme="majorHAnsi"/>
                <w:b/>
                <w:bCs/>
                <w:sz w:val="20"/>
                <w:szCs w:val="20"/>
              </w:rPr>
            </w:pPr>
            <w:r w:rsidRPr="0000406E">
              <w:rPr>
                <w:rFonts w:ascii="Helvetica" w:hAnsi="Helvetica" w:cstheme="majorHAnsi"/>
                <w:b/>
                <w:bCs/>
                <w:sz w:val="20"/>
                <w:szCs w:val="20"/>
              </w:rPr>
              <w:t>Mean</w:t>
            </w:r>
          </w:p>
        </w:tc>
        <w:tc>
          <w:tcPr>
            <w:tcW w:w="477" w:type="pct"/>
            <w:shd w:val="clear" w:color="auto" w:fill="D9D9D9" w:themeFill="background1" w:themeFillShade="D9"/>
            <w:vAlign w:val="center"/>
          </w:tcPr>
          <w:p w14:paraId="3F87FBAF" w14:textId="77777777" w:rsidR="003A025F" w:rsidRPr="0000406E" w:rsidRDefault="003A025F" w:rsidP="00001F48">
            <w:pPr>
              <w:jc w:val="center"/>
              <w:rPr>
                <w:rFonts w:ascii="Helvetica" w:hAnsi="Helvetica" w:cstheme="majorHAnsi"/>
                <w:b/>
                <w:bCs/>
                <w:sz w:val="20"/>
                <w:szCs w:val="20"/>
              </w:rPr>
            </w:pPr>
            <w:r w:rsidRPr="0000406E">
              <w:rPr>
                <w:rFonts w:ascii="Helvetica" w:hAnsi="Helvetica" w:cstheme="majorHAnsi"/>
                <w:b/>
                <w:bCs/>
                <w:sz w:val="20"/>
                <w:szCs w:val="20"/>
              </w:rPr>
              <w:t>Range</w:t>
            </w:r>
          </w:p>
        </w:tc>
      </w:tr>
      <w:tr w:rsidR="003A025F" w:rsidRPr="0000406E" w14:paraId="185FCAB5" w14:textId="77777777" w:rsidTr="00877941">
        <w:trPr>
          <w:trHeight w:val="201"/>
        </w:trPr>
        <w:tc>
          <w:tcPr>
            <w:tcW w:w="1760" w:type="pct"/>
            <w:vAlign w:val="center"/>
          </w:tcPr>
          <w:p w14:paraId="501CAF37" w14:textId="27392272" w:rsidR="003A025F" w:rsidRPr="0000406E" w:rsidRDefault="003A025F" w:rsidP="00001F48">
            <w:pPr>
              <w:rPr>
                <w:rFonts w:ascii="Helvetica" w:hAnsi="Helvetica" w:cstheme="majorHAnsi"/>
                <w:sz w:val="20"/>
                <w:szCs w:val="20"/>
              </w:rPr>
            </w:pPr>
            <w:r w:rsidRPr="0000406E">
              <w:rPr>
                <w:rFonts w:ascii="Helvetica" w:hAnsi="Helvetica" w:cstheme="majorHAnsi"/>
                <w:color w:val="000000"/>
                <w:kern w:val="24"/>
                <w:sz w:val="20"/>
                <w:szCs w:val="20"/>
              </w:rPr>
              <w:t>HY</w:t>
            </w:r>
          </w:p>
        </w:tc>
        <w:tc>
          <w:tcPr>
            <w:tcW w:w="419" w:type="pct"/>
            <w:vAlign w:val="center"/>
          </w:tcPr>
          <w:p w14:paraId="777AA4F9" w14:textId="77777777" w:rsidR="003A025F" w:rsidRPr="0000406E" w:rsidRDefault="003A025F" w:rsidP="00001F48">
            <w:pPr>
              <w:jc w:val="center"/>
              <w:rPr>
                <w:rFonts w:ascii="Helvetica" w:hAnsi="Helvetica" w:cstheme="majorHAnsi"/>
                <w:sz w:val="20"/>
                <w:szCs w:val="20"/>
              </w:rPr>
            </w:pPr>
            <w:r w:rsidRPr="0000406E">
              <w:rPr>
                <w:rFonts w:ascii="Helvetica" w:hAnsi="Helvetica" w:cstheme="majorHAnsi"/>
                <w:color w:val="000000"/>
                <w:kern w:val="24"/>
                <w:sz w:val="20"/>
                <w:szCs w:val="20"/>
              </w:rPr>
              <w:t>10</w:t>
            </w:r>
          </w:p>
        </w:tc>
        <w:tc>
          <w:tcPr>
            <w:tcW w:w="593" w:type="pct"/>
            <w:vAlign w:val="center"/>
          </w:tcPr>
          <w:p w14:paraId="3717D60D" w14:textId="77777777" w:rsidR="003A025F" w:rsidRPr="0000406E" w:rsidRDefault="003A025F" w:rsidP="00001F48">
            <w:pPr>
              <w:jc w:val="center"/>
              <w:rPr>
                <w:rFonts w:ascii="Helvetica" w:hAnsi="Helvetica" w:cstheme="majorHAnsi"/>
                <w:sz w:val="20"/>
                <w:szCs w:val="20"/>
              </w:rPr>
            </w:pPr>
            <w:r w:rsidRPr="0000406E">
              <w:rPr>
                <w:rFonts w:ascii="Helvetica" w:hAnsi="Helvetica" w:cstheme="majorHAnsi"/>
                <w:color w:val="000000"/>
                <w:kern w:val="24"/>
                <w:sz w:val="20"/>
                <w:szCs w:val="20"/>
              </w:rPr>
              <w:t>23</w:t>
            </w:r>
          </w:p>
        </w:tc>
        <w:tc>
          <w:tcPr>
            <w:tcW w:w="647" w:type="pct"/>
            <w:vAlign w:val="center"/>
          </w:tcPr>
          <w:p w14:paraId="287B7249" w14:textId="04430F39" w:rsidR="003A025F" w:rsidRPr="0000406E" w:rsidRDefault="003A025F" w:rsidP="00001F48">
            <w:pPr>
              <w:jc w:val="center"/>
              <w:rPr>
                <w:rFonts w:ascii="Helvetica" w:hAnsi="Helvetica" w:cstheme="majorHAnsi"/>
                <w:sz w:val="20"/>
                <w:szCs w:val="20"/>
              </w:rPr>
            </w:pPr>
            <w:r w:rsidRPr="0000406E">
              <w:rPr>
                <w:rFonts w:ascii="Helvetica" w:hAnsi="Helvetica" w:cstheme="majorHAnsi"/>
                <w:color w:val="000000"/>
                <w:kern w:val="24"/>
                <w:sz w:val="20"/>
                <w:szCs w:val="20"/>
              </w:rPr>
              <w:t xml:space="preserve">21 </w:t>
            </w:r>
            <w:r w:rsidR="0000406E" w:rsidRPr="0000406E">
              <w:rPr>
                <w:rFonts w:ascii="Helvetica" w:hAnsi="Helvetica" w:cstheme="majorHAnsi"/>
                <w:color w:val="000000"/>
                <w:kern w:val="24"/>
                <w:sz w:val="20"/>
                <w:szCs w:val="20"/>
              </w:rPr>
              <w:t>–</w:t>
            </w:r>
            <w:r w:rsidRPr="0000406E">
              <w:rPr>
                <w:rFonts w:ascii="Helvetica" w:hAnsi="Helvetica" w:cstheme="majorHAnsi"/>
                <w:color w:val="000000"/>
                <w:kern w:val="24"/>
                <w:sz w:val="20"/>
                <w:szCs w:val="20"/>
              </w:rPr>
              <w:t xml:space="preserve"> 27</w:t>
            </w:r>
          </w:p>
        </w:tc>
        <w:tc>
          <w:tcPr>
            <w:tcW w:w="545" w:type="pct"/>
            <w:vAlign w:val="center"/>
          </w:tcPr>
          <w:p w14:paraId="22DC31E3" w14:textId="77777777" w:rsidR="003A025F" w:rsidRPr="0000406E" w:rsidRDefault="003A025F" w:rsidP="00001F48">
            <w:pPr>
              <w:jc w:val="center"/>
              <w:rPr>
                <w:rFonts w:ascii="Helvetica" w:hAnsi="Helvetica" w:cstheme="majorHAnsi"/>
                <w:sz w:val="20"/>
                <w:szCs w:val="20"/>
              </w:rPr>
            </w:pPr>
            <w:r w:rsidRPr="0000406E">
              <w:rPr>
                <w:rFonts w:ascii="Helvetica" w:hAnsi="Helvetica" w:cstheme="majorHAnsi"/>
                <w:color w:val="000000"/>
                <w:kern w:val="24"/>
                <w:sz w:val="20"/>
                <w:szCs w:val="20"/>
              </w:rPr>
              <w:t>5</w:t>
            </w:r>
          </w:p>
        </w:tc>
        <w:tc>
          <w:tcPr>
            <w:tcW w:w="559" w:type="pct"/>
            <w:vAlign w:val="center"/>
          </w:tcPr>
          <w:p w14:paraId="7472A35C" w14:textId="77777777" w:rsidR="003A025F" w:rsidRPr="0000406E" w:rsidRDefault="003A025F" w:rsidP="00001F48">
            <w:pPr>
              <w:jc w:val="center"/>
              <w:rPr>
                <w:rFonts w:ascii="Helvetica" w:hAnsi="Helvetica" w:cstheme="majorHAnsi"/>
                <w:sz w:val="20"/>
                <w:szCs w:val="20"/>
              </w:rPr>
            </w:pPr>
            <w:r w:rsidRPr="0000406E">
              <w:rPr>
                <w:rFonts w:ascii="Helvetica" w:hAnsi="Helvetica" w:cstheme="majorHAnsi"/>
                <w:color w:val="000000"/>
                <w:kern w:val="24"/>
                <w:sz w:val="20"/>
                <w:szCs w:val="20"/>
              </w:rPr>
              <w:t>15.6</w:t>
            </w:r>
          </w:p>
        </w:tc>
        <w:tc>
          <w:tcPr>
            <w:tcW w:w="477" w:type="pct"/>
            <w:vAlign w:val="center"/>
          </w:tcPr>
          <w:p w14:paraId="6CF1EEB7" w14:textId="2462687C" w:rsidR="003A025F" w:rsidRPr="0000406E" w:rsidRDefault="003A025F" w:rsidP="00001F48">
            <w:pPr>
              <w:jc w:val="center"/>
              <w:rPr>
                <w:rFonts w:ascii="Helvetica" w:hAnsi="Helvetica" w:cstheme="majorHAnsi"/>
                <w:sz w:val="20"/>
                <w:szCs w:val="20"/>
              </w:rPr>
            </w:pPr>
            <w:r w:rsidRPr="0000406E">
              <w:rPr>
                <w:rFonts w:ascii="Helvetica" w:hAnsi="Helvetica" w:cstheme="majorHAnsi"/>
                <w:color w:val="000000"/>
                <w:kern w:val="24"/>
                <w:sz w:val="20"/>
                <w:szCs w:val="20"/>
              </w:rPr>
              <w:t xml:space="preserve">14 </w:t>
            </w:r>
            <w:r w:rsidR="0000406E" w:rsidRPr="0000406E">
              <w:rPr>
                <w:rFonts w:ascii="Helvetica" w:hAnsi="Helvetica" w:cstheme="majorHAnsi"/>
                <w:color w:val="000000"/>
                <w:kern w:val="24"/>
                <w:sz w:val="20"/>
                <w:szCs w:val="20"/>
              </w:rPr>
              <w:t>–</w:t>
            </w:r>
            <w:r w:rsidRPr="0000406E">
              <w:rPr>
                <w:rFonts w:ascii="Helvetica" w:hAnsi="Helvetica" w:cstheme="majorHAnsi"/>
                <w:color w:val="000000"/>
                <w:kern w:val="24"/>
                <w:sz w:val="20"/>
                <w:szCs w:val="20"/>
              </w:rPr>
              <w:t xml:space="preserve"> 18</w:t>
            </w:r>
          </w:p>
        </w:tc>
      </w:tr>
      <w:tr w:rsidR="0000406E" w:rsidRPr="0000406E" w14:paraId="3375373D" w14:textId="77777777" w:rsidTr="00877941">
        <w:trPr>
          <w:trHeight w:val="201"/>
        </w:trPr>
        <w:tc>
          <w:tcPr>
            <w:tcW w:w="1760" w:type="pct"/>
            <w:vAlign w:val="center"/>
          </w:tcPr>
          <w:p w14:paraId="4F0A3E04" w14:textId="416B3DA7" w:rsidR="0000406E" w:rsidRPr="0000406E" w:rsidRDefault="0000406E" w:rsidP="0000406E">
            <w:pPr>
              <w:rPr>
                <w:rFonts w:ascii="Helvetica" w:hAnsi="Helvetica" w:cstheme="majorHAnsi"/>
                <w:color w:val="000000"/>
                <w:kern w:val="24"/>
                <w:sz w:val="20"/>
                <w:szCs w:val="20"/>
              </w:rPr>
            </w:pPr>
            <w:r w:rsidRPr="0000406E">
              <w:rPr>
                <w:rFonts w:ascii="Helvetica" w:hAnsi="Helvetica" w:cstheme="majorHAnsi"/>
                <w:color w:val="000000"/>
                <w:kern w:val="24"/>
                <w:sz w:val="20"/>
                <w:szCs w:val="20"/>
              </w:rPr>
              <w:t>HA (Cornell)</w:t>
            </w:r>
          </w:p>
        </w:tc>
        <w:tc>
          <w:tcPr>
            <w:tcW w:w="419" w:type="pct"/>
            <w:vAlign w:val="center"/>
          </w:tcPr>
          <w:p w14:paraId="56F9ED01" w14:textId="226A3CE5" w:rsidR="0000406E" w:rsidRPr="0000406E" w:rsidRDefault="0000406E" w:rsidP="00001F48">
            <w:pPr>
              <w:jc w:val="center"/>
              <w:rPr>
                <w:rFonts w:ascii="Helvetica" w:hAnsi="Helvetica" w:cstheme="majorHAnsi"/>
                <w:color w:val="000000"/>
                <w:kern w:val="24"/>
                <w:sz w:val="20"/>
                <w:szCs w:val="20"/>
              </w:rPr>
            </w:pPr>
            <w:r w:rsidRPr="0000406E">
              <w:rPr>
                <w:rFonts w:ascii="Helvetica" w:hAnsi="Helvetica" w:cstheme="majorHAnsi"/>
                <w:color w:val="000000"/>
                <w:kern w:val="24"/>
                <w:sz w:val="20"/>
                <w:szCs w:val="20"/>
              </w:rPr>
              <w:t>14</w:t>
            </w:r>
          </w:p>
        </w:tc>
        <w:tc>
          <w:tcPr>
            <w:tcW w:w="593" w:type="pct"/>
            <w:vAlign w:val="center"/>
          </w:tcPr>
          <w:p w14:paraId="4D061920" w14:textId="4008A89B" w:rsidR="0000406E" w:rsidRPr="0000406E" w:rsidRDefault="0000406E" w:rsidP="00001F48">
            <w:pPr>
              <w:jc w:val="center"/>
              <w:rPr>
                <w:rFonts w:ascii="Helvetica" w:hAnsi="Helvetica" w:cstheme="majorHAnsi"/>
                <w:color w:val="000000"/>
                <w:kern w:val="24"/>
                <w:sz w:val="20"/>
                <w:szCs w:val="20"/>
              </w:rPr>
            </w:pPr>
            <w:r w:rsidRPr="0000406E">
              <w:rPr>
                <w:rFonts w:ascii="Helvetica" w:hAnsi="Helvetica" w:cstheme="majorHAnsi"/>
                <w:color w:val="000000"/>
                <w:kern w:val="24"/>
                <w:sz w:val="20"/>
                <w:szCs w:val="20"/>
              </w:rPr>
              <w:t>71</w:t>
            </w:r>
          </w:p>
        </w:tc>
        <w:tc>
          <w:tcPr>
            <w:tcW w:w="647" w:type="pct"/>
            <w:vAlign w:val="center"/>
          </w:tcPr>
          <w:p w14:paraId="7DFED1B0" w14:textId="27488C43" w:rsidR="0000406E" w:rsidRPr="0000406E" w:rsidRDefault="0000406E" w:rsidP="00001F48">
            <w:pPr>
              <w:jc w:val="center"/>
              <w:rPr>
                <w:rFonts w:ascii="Helvetica" w:hAnsi="Helvetica" w:cstheme="majorHAnsi"/>
                <w:color w:val="000000"/>
                <w:kern w:val="24"/>
                <w:sz w:val="20"/>
                <w:szCs w:val="20"/>
              </w:rPr>
            </w:pPr>
            <w:r w:rsidRPr="0000406E">
              <w:rPr>
                <w:rFonts w:ascii="Helvetica" w:hAnsi="Helvetica" w:cstheme="majorHAnsi"/>
                <w:color w:val="000000"/>
                <w:kern w:val="24"/>
                <w:sz w:val="20"/>
                <w:szCs w:val="20"/>
              </w:rPr>
              <w:t>65 – 80</w:t>
            </w:r>
          </w:p>
        </w:tc>
        <w:tc>
          <w:tcPr>
            <w:tcW w:w="545" w:type="pct"/>
            <w:vAlign w:val="center"/>
          </w:tcPr>
          <w:p w14:paraId="33BF50D0" w14:textId="0A490F6B" w:rsidR="0000406E" w:rsidRPr="0000406E" w:rsidRDefault="0000406E" w:rsidP="00001F48">
            <w:pPr>
              <w:jc w:val="center"/>
              <w:rPr>
                <w:rFonts w:ascii="Helvetica" w:hAnsi="Helvetica" w:cstheme="majorHAnsi"/>
                <w:color w:val="000000"/>
                <w:kern w:val="24"/>
                <w:sz w:val="20"/>
                <w:szCs w:val="20"/>
              </w:rPr>
            </w:pPr>
            <w:r w:rsidRPr="0000406E">
              <w:rPr>
                <w:rFonts w:ascii="Helvetica" w:hAnsi="Helvetica" w:cstheme="majorHAnsi"/>
                <w:color w:val="000000"/>
                <w:kern w:val="24"/>
                <w:sz w:val="20"/>
                <w:szCs w:val="20"/>
              </w:rPr>
              <w:t>7</w:t>
            </w:r>
          </w:p>
        </w:tc>
        <w:tc>
          <w:tcPr>
            <w:tcW w:w="559" w:type="pct"/>
            <w:vAlign w:val="center"/>
          </w:tcPr>
          <w:p w14:paraId="4D8C096A" w14:textId="1774808F" w:rsidR="0000406E" w:rsidRPr="0000406E" w:rsidRDefault="0000406E" w:rsidP="00001F48">
            <w:pPr>
              <w:jc w:val="center"/>
              <w:rPr>
                <w:rFonts w:ascii="Helvetica" w:hAnsi="Helvetica" w:cstheme="majorHAnsi"/>
                <w:color w:val="000000"/>
                <w:kern w:val="24"/>
                <w:sz w:val="20"/>
                <w:szCs w:val="20"/>
              </w:rPr>
            </w:pPr>
            <w:r w:rsidRPr="0000406E">
              <w:rPr>
                <w:rFonts w:ascii="Helvetica" w:hAnsi="Helvetica" w:cstheme="majorHAnsi"/>
                <w:color w:val="000000"/>
                <w:kern w:val="24"/>
                <w:sz w:val="20"/>
                <w:szCs w:val="20"/>
              </w:rPr>
              <w:t>16.71</w:t>
            </w:r>
          </w:p>
        </w:tc>
        <w:tc>
          <w:tcPr>
            <w:tcW w:w="477" w:type="pct"/>
            <w:vAlign w:val="center"/>
          </w:tcPr>
          <w:p w14:paraId="1051F6C9" w14:textId="353653F2" w:rsidR="0000406E" w:rsidRPr="0000406E" w:rsidRDefault="0000406E" w:rsidP="00001F48">
            <w:pPr>
              <w:jc w:val="center"/>
              <w:rPr>
                <w:rFonts w:ascii="Helvetica" w:hAnsi="Helvetica" w:cstheme="majorHAnsi"/>
                <w:color w:val="000000"/>
                <w:kern w:val="24"/>
                <w:sz w:val="20"/>
                <w:szCs w:val="20"/>
              </w:rPr>
            </w:pPr>
            <w:r w:rsidRPr="0000406E">
              <w:rPr>
                <w:rFonts w:ascii="Helvetica" w:hAnsi="Helvetica" w:cstheme="majorHAnsi"/>
                <w:color w:val="000000"/>
                <w:kern w:val="24"/>
                <w:sz w:val="20"/>
                <w:szCs w:val="20"/>
              </w:rPr>
              <w:t>12 – 20</w:t>
            </w:r>
          </w:p>
        </w:tc>
      </w:tr>
      <w:tr w:rsidR="0000406E" w:rsidRPr="0000406E" w14:paraId="2454C56D" w14:textId="77777777" w:rsidTr="00877941">
        <w:trPr>
          <w:trHeight w:val="201"/>
        </w:trPr>
        <w:tc>
          <w:tcPr>
            <w:tcW w:w="1760" w:type="pct"/>
            <w:vAlign w:val="center"/>
          </w:tcPr>
          <w:p w14:paraId="3613C367" w14:textId="0E2E9AD2" w:rsidR="0000406E" w:rsidRPr="0000406E" w:rsidRDefault="0000406E" w:rsidP="0000406E">
            <w:pPr>
              <w:rPr>
                <w:rFonts w:ascii="Helvetica" w:hAnsi="Helvetica" w:cstheme="majorHAnsi"/>
                <w:color w:val="000000"/>
                <w:kern w:val="24"/>
                <w:sz w:val="20"/>
                <w:szCs w:val="20"/>
              </w:rPr>
            </w:pPr>
            <w:r w:rsidRPr="0000406E">
              <w:rPr>
                <w:rFonts w:ascii="Helvetica" w:hAnsi="Helvetica" w:cstheme="majorHAnsi"/>
                <w:color w:val="000000"/>
                <w:kern w:val="24"/>
                <w:sz w:val="20"/>
                <w:szCs w:val="20"/>
              </w:rPr>
              <w:t>HA (MGH PAC)</w:t>
            </w:r>
          </w:p>
        </w:tc>
        <w:tc>
          <w:tcPr>
            <w:tcW w:w="419" w:type="pct"/>
            <w:vAlign w:val="center"/>
          </w:tcPr>
          <w:p w14:paraId="2F3C1BC3" w14:textId="4598FFF6" w:rsidR="0000406E" w:rsidRPr="0000406E" w:rsidRDefault="0000406E" w:rsidP="00001F48">
            <w:pPr>
              <w:jc w:val="center"/>
              <w:rPr>
                <w:rFonts w:ascii="Helvetica" w:hAnsi="Helvetica" w:cstheme="majorHAnsi"/>
                <w:color w:val="000000"/>
                <w:kern w:val="24"/>
                <w:sz w:val="20"/>
                <w:szCs w:val="20"/>
              </w:rPr>
            </w:pPr>
            <w:r>
              <w:rPr>
                <w:rFonts w:ascii="Helvetica" w:hAnsi="Helvetica" w:cstheme="majorHAnsi"/>
                <w:color w:val="000000"/>
                <w:kern w:val="24"/>
                <w:sz w:val="20"/>
                <w:szCs w:val="20"/>
              </w:rPr>
              <w:t>10</w:t>
            </w:r>
          </w:p>
        </w:tc>
        <w:tc>
          <w:tcPr>
            <w:tcW w:w="593" w:type="pct"/>
            <w:vAlign w:val="center"/>
          </w:tcPr>
          <w:p w14:paraId="3001DD69" w14:textId="37699829" w:rsidR="0000406E" w:rsidRPr="0000406E" w:rsidRDefault="0000406E" w:rsidP="00001F48">
            <w:pPr>
              <w:jc w:val="center"/>
              <w:rPr>
                <w:rFonts w:ascii="Helvetica" w:hAnsi="Helvetica" w:cstheme="majorHAnsi"/>
                <w:color w:val="000000"/>
                <w:kern w:val="24"/>
                <w:sz w:val="20"/>
                <w:szCs w:val="20"/>
              </w:rPr>
            </w:pPr>
            <w:r>
              <w:rPr>
                <w:rFonts w:ascii="Helvetica" w:hAnsi="Helvetica" w:cstheme="majorHAnsi"/>
                <w:color w:val="000000"/>
                <w:kern w:val="24"/>
                <w:sz w:val="20"/>
                <w:szCs w:val="20"/>
              </w:rPr>
              <w:t>77</w:t>
            </w:r>
          </w:p>
        </w:tc>
        <w:tc>
          <w:tcPr>
            <w:tcW w:w="647" w:type="pct"/>
            <w:vAlign w:val="center"/>
          </w:tcPr>
          <w:p w14:paraId="5297C941" w14:textId="3E5AC6D0" w:rsidR="0000406E" w:rsidRPr="0000406E" w:rsidRDefault="0000406E" w:rsidP="00001F48">
            <w:pPr>
              <w:jc w:val="center"/>
              <w:rPr>
                <w:rFonts w:ascii="Helvetica" w:hAnsi="Helvetica" w:cstheme="majorHAnsi"/>
                <w:color w:val="000000"/>
                <w:kern w:val="24"/>
                <w:sz w:val="20"/>
                <w:szCs w:val="20"/>
              </w:rPr>
            </w:pPr>
            <w:r>
              <w:rPr>
                <w:rFonts w:ascii="Helvetica" w:hAnsi="Helvetica" w:cstheme="majorHAnsi"/>
                <w:color w:val="000000"/>
                <w:kern w:val="24"/>
                <w:sz w:val="20"/>
                <w:szCs w:val="20"/>
              </w:rPr>
              <w:t xml:space="preserve">62 </w:t>
            </w:r>
            <w:r w:rsidRPr="00B95667">
              <w:rPr>
                <w:rFonts w:ascii="Helvetica" w:hAnsi="Helvetica" w:cstheme="majorHAnsi"/>
                <w:color w:val="000000"/>
                <w:kern w:val="24"/>
                <w:sz w:val="20"/>
                <w:szCs w:val="20"/>
              </w:rPr>
              <w:t>–</w:t>
            </w:r>
            <w:r>
              <w:rPr>
                <w:rFonts w:ascii="Helvetica" w:hAnsi="Helvetica" w:cstheme="majorHAnsi"/>
                <w:color w:val="000000"/>
                <w:kern w:val="24"/>
                <w:sz w:val="20"/>
                <w:szCs w:val="20"/>
              </w:rPr>
              <w:t xml:space="preserve"> 87</w:t>
            </w:r>
          </w:p>
        </w:tc>
        <w:tc>
          <w:tcPr>
            <w:tcW w:w="545" w:type="pct"/>
            <w:vAlign w:val="center"/>
          </w:tcPr>
          <w:p w14:paraId="2410A0BA" w14:textId="74BB7203" w:rsidR="0000406E" w:rsidRPr="0000406E" w:rsidRDefault="00877941" w:rsidP="00001F48">
            <w:pPr>
              <w:jc w:val="center"/>
              <w:rPr>
                <w:rFonts w:ascii="Helvetica" w:hAnsi="Helvetica" w:cstheme="majorHAnsi"/>
                <w:color w:val="000000"/>
                <w:kern w:val="24"/>
                <w:sz w:val="20"/>
                <w:szCs w:val="20"/>
              </w:rPr>
            </w:pPr>
            <w:r>
              <w:rPr>
                <w:rFonts w:ascii="Helvetica" w:hAnsi="Helvetica" w:cstheme="majorHAnsi"/>
                <w:color w:val="000000"/>
                <w:kern w:val="24"/>
                <w:sz w:val="20"/>
                <w:szCs w:val="20"/>
              </w:rPr>
              <w:t>6</w:t>
            </w:r>
          </w:p>
        </w:tc>
        <w:tc>
          <w:tcPr>
            <w:tcW w:w="559" w:type="pct"/>
            <w:vAlign w:val="center"/>
          </w:tcPr>
          <w:p w14:paraId="2CF2B871" w14:textId="68CB7524" w:rsidR="0000406E" w:rsidRPr="0000406E" w:rsidRDefault="00877941" w:rsidP="00001F48">
            <w:pPr>
              <w:jc w:val="center"/>
              <w:rPr>
                <w:rFonts w:ascii="Helvetica" w:hAnsi="Helvetica" w:cstheme="majorHAnsi"/>
                <w:color w:val="000000"/>
                <w:kern w:val="24"/>
                <w:sz w:val="20"/>
                <w:szCs w:val="20"/>
              </w:rPr>
            </w:pPr>
            <w:r>
              <w:rPr>
                <w:rFonts w:ascii="Helvetica" w:hAnsi="Helvetica" w:cstheme="majorHAnsi"/>
                <w:color w:val="000000"/>
                <w:kern w:val="24"/>
                <w:sz w:val="20"/>
                <w:szCs w:val="20"/>
              </w:rPr>
              <w:t>17.60</w:t>
            </w:r>
          </w:p>
        </w:tc>
        <w:tc>
          <w:tcPr>
            <w:tcW w:w="477" w:type="pct"/>
            <w:vAlign w:val="center"/>
          </w:tcPr>
          <w:p w14:paraId="769A9BB7" w14:textId="26324D73" w:rsidR="0000406E" w:rsidRPr="0000406E" w:rsidRDefault="00877941" w:rsidP="00001F48">
            <w:pPr>
              <w:jc w:val="center"/>
              <w:rPr>
                <w:rFonts w:ascii="Helvetica" w:hAnsi="Helvetica" w:cstheme="majorHAnsi"/>
                <w:color w:val="000000"/>
                <w:kern w:val="24"/>
                <w:sz w:val="20"/>
                <w:szCs w:val="20"/>
              </w:rPr>
            </w:pPr>
            <w:r>
              <w:rPr>
                <w:rFonts w:ascii="Helvetica" w:hAnsi="Helvetica" w:cstheme="majorHAnsi"/>
                <w:color w:val="000000"/>
                <w:kern w:val="24"/>
                <w:sz w:val="20"/>
                <w:szCs w:val="20"/>
              </w:rPr>
              <w:t xml:space="preserve">16 </w:t>
            </w:r>
            <w:r w:rsidRPr="00B95667">
              <w:rPr>
                <w:rFonts w:ascii="Helvetica" w:hAnsi="Helvetica" w:cstheme="majorHAnsi"/>
                <w:color w:val="000000"/>
                <w:kern w:val="24"/>
                <w:sz w:val="20"/>
                <w:szCs w:val="20"/>
              </w:rPr>
              <w:t>–</w:t>
            </w:r>
            <w:r>
              <w:rPr>
                <w:rFonts w:ascii="Helvetica" w:hAnsi="Helvetica" w:cstheme="majorHAnsi"/>
                <w:color w:val="000000"/>
                <w:kern w:val="24"/>
                <w:sz w:val="20"/>
                <w:szCs w:val="20"/>
              </w:rPr>
              <w:t xml:space="preserve"> 20</w:t>
            </w:r>
          </w:p>
        </w:tc>
      </w:tr>
      <w:tr w:rsidR="003A025F" w:rsidRPr="0000406E" w14:paraId="07044179" w14:textId="77777777" w:rsidTr="00877941">
        <w:trPr>
          <w:trHeight w:val="201"/>
        </w:trPr>
        <w:tc>
          <w:tcPr>
            <w:tcW w:w="1760" w:type="pct"/>
            <w:vAlign w:val="center"/>
          </w:tcPr>
          <w:p w14:paraId="2DF04EB5" w14:textId="77929281" w:rsidR="003A025F" w:rsidRPr="0000406E" w:rsidRDefault="003A025F" w:rsidP="00001F48">
            <w:pPr>
              <w:rPr>
                <w:rFonts w:ascii="Helvetica" w:hAnsi="Helvetica" w:cstheme="majorHAnsi"/>
                <w:sz w:val="20"/>
                <w:szCs w:val="20"/>
              </w:rPr>
            </w:pPr>
            <w:r w:rsidRPr="0000406E">
              <w:rPr>
                <w:rFonts w:ascii="Helvetica" w:hAnsi="Helvetica" w:cstheme="majorHAnsi"/>
                <w:color w:val="000000"/>
                <w:kern w:val="24"/>
                <w:sz w:val="20"/>
                <w:szCs w:val="20"/>
              </w:rPr>
              <w:t>HA</w:t>
            </w:r>
            <w:r w:rsidR="0000406E">
              <w:rPr>
                <w:rFonts w:ascii="Helvetica" w:hAnsi="Helvetica" w:cstheme="majorHAnsi"/>
                <w:color w:val="000000"/>
                <w:kern w:val="24"/>
                <w:sz w:val="20"/>
                <w:szCs w:val="20"/>
              </w:rPr>
              <w:t xml:space="preserve"> Totals</w:t>
            </w:r>
          </w:p>
        </w:tc>
        <w:tc>
          <w:tcPr>
            <w:tcW w:w="419" w:type="pct"/>
            <w:vAlign w:val="center"/>
          </w:tcPr>
          <w:p w14:paraId="77083E22" w14:textId="77777777" w:rsidR="003A025F" w:rsidRPr="0000406E" w:rsidRDefault="003A025F" w:rsidP="00001F48">
            <w:pPr>
              <w:jc w:val="center"/>
              <w:rPr>
                <w:rFonts w:ascii="Helvetica" w:hAnsi="Helvetica" w:cstheme="majorHAnsi"/>
                <w:sz w:val="20"/>
                <w:szCs w:val="20"/>
              </w:rPr>
            </w:pPr>
            <w:r w:rsidRPr="0000406E">
              <w:rPr>
                <w:rFonts w:ascii="Helvetica" w:hAnsi="Helvetica" w:cstheme="majorHAnsi"/>
                <w:color w:val="000000"/>
                <w:kern w:val="24"/>
                <w:sz w:val="20"/>
                <w:szCs w:val="20"/>
              </w:rPr>
              <w:t>24</w:t>
            </w:r>
          </w:p>
        </w:tc>
        <w:tc>
          <w:tcPr>
            <w:tcW w:w="593" w:type="pct"/>
            <w:vAlign w:val="center"/>
          </w:tcPr>
          <w:p w14:paraId="12448A07" w14:textId="77777777" w:rsidR="003A025F" w:rsidRPr="0000406E" w:rsidRDefault="003A025F" w:rsidP="00001F48">
            <w:pPr>
              <w:jc w:val="center"/>
              <w:rPr>
                <w:rFonts w:ascii="Helvetica" w:hAnsi="Helvetica" w:cstheme="majorHAnsi"/>
                <w:sz w:val="20"/>
                <w:szCs w:val="20"/>
              </w:rPr>
            </w:pPr>
            <w:r w:rsidRPr="0000406E">
              <w:rPr>
                <w:rFonts w:ascii="Helvetica" w:hAnsi="Helvetica" w:cstheme="majorHAnsi"/>
                <w:color w:val="000000"/>
                <w:kern w:val="24"/>
                <w:sz w:val="20"/>
                <w:szCs w:val="20"/>
              </w:rPr>
              <w:t>74</w:t>
            </w:r>
          </w:p>
        </w:tc>
        <w:tc>
          <w:tcPr>
            <w:tcW w:w="647" w:type="pct"/>
            <w:vAlign w:val="center"/>
          </w:tcPr>
          <w:p w14:paraId="6A6FE2C4" w14:textId="30A8D7C0" w:rsidR="003A025F" w:rsidRPr="0000406E" w:rsidRDefault="003A025F" w:rsidP="00001F48">
            <w:pPr>
              <w:jc w:val="center"/>
              <w:rPr>
                <w:rFonts w:ascii="Helvetica" w:hAnsi="Helvetica" w:cstheme="majorHAnsi"/>
                <w:sz w:val="20"/>
                <w:szCs w:val="20"/>
              </w:rPr>
            </w:pPr>
            <w:r w:rsidRPr="0000406E">
              <w:rPr>
                <w:rFonts w:ascii="Helvetica" w:hAnsi="Helvetica" w:cstheme="majorHAnsi"/>
                <w:color w:val="000000"/>
                <w:kern w:val="24"/>
                <w:sz w:val="20"/>
                <w:szCs w:val="20"/>
              </w:rPr>
              <w:t xml:space="preserve">62 </w:t>
            </w:r>
            <w:r w:rsidR="0000406E" w:rsidRPr="0000406E">
              <w:rPr>
                <w:rFonts w:ascii="Helvetica" w:hAnsi="Helvetica" w:cstheme="majorHAnsi"/>
                <w:color w:val="000000"/>
                <w:kern w:val="24"/>
                <w:sz w:val="20"/>
                <w:szCs w:val="20"/>
              </w:rPr>
              <w:t>–</w:t>
            </w:r>
            <w:r w:rsidRPr="0000406E">
              <w:rPr>
                <w:rFonts w:ascii="Helvetica" w:hAnsi="Helvetica" w:cstheme="majorHAnsi"/>
                <w:color w:val="000000"/>
                <w:kern w:val="24"/>
                <w:sz w:val="20"/>
                <w:szCs w:val="20"/>
              </w:rPr>
              <w:t xml:space="preserve"> 87</w:t>
            </w:r>
          </w:p>
        </w:tc>
        <w:tc>
          <w:tcPr>
            <w:tcW w:w="545" w:type="pct"/>
            <w:vAlign w:val="center"/>
          </w:tcPr>
          <w:p w14:paraId="615B6A31" w14:textId="77777777" w:rsidR="003A025F" w:rsidRPr="0000406E" w:rsidRDefault="003A025F" w:rsidP="00001F48">
            <w:pPr>
              <w:jc w:val="center"/>
              <w:rPr>
                <w:rFonts w:ascii="Helvetica" w:hAnsi="Helvetica" w:cstheme="majorHAnsi"/>
                <w:sz w:val="20"/>
                <w:szCs w:val="20"/>
              </w:rPr>
            </w:pPr>
            <w:r w:rsidRPr="0000406E">
              <w:rPr>
                <w:rFonts w:ascii="Helvetica" w:hAnsi="Helvetica" w:cstheme="majorHAnsi"/>
                <w:color w:val="000000"/>
                <w:kern w:val="24"/>
                <w:sz w:val="20"/>
                <w:szCs w:val="20"/>
              </w:rPr>
              <w:t>13</w:t>
            </w:r>
          </w:p>
        </w:tc>
        <w:tc>
          <w:tcPr>
            <w:tcW w:w="559" w:type="pct"/>
            <w:vAlign w:val="center"/>
          </w:tcPr>
          <w:p w14:paraId="0B05D6B6" w14:textId="77777777" w:rsidR="003A025F" w:rsidRPr="0000406E" w:rsidRDefault="003A025F" w:rsidP="00001F48">
            <w:pPr>
              <w:jc w:val="center"/>
              <w:rPr>
                <w:rFonts w:ascii="Helvetica" w:hAnsi="Helvetica" w:cstheme="majorHAnsi"/>
                <w:sz w:val="20"/>
                <w:szCs w:val="20"/>
              </w:rPr>
            </w:pPr>
            <w:r w:rsidRPr="0000406E">
              <w:rPr>
                <w:rFonts w:ascii="Helvetica" w:hAnsi="Helvetica" w:cstheme="majorHAnsi"/>
                <w:color w:val="000000"/>
                <w:kern w:val="24"/>
                <w:sz w:val="20"/>
                <w:szCs w:val="20"/>
              </w:rPr>
              <w:t>17.15</w:t>
            </w:r>
          </w:p>
        </w:tc>
        <w:tc>
          <w:tcPr>
            <w:tcW w:w="477" w:type="pct"/>
            <w:vAlign w:val="center"/>
          </w:tcPr>
          <w:p w14:paraId="7A0AAFB9" w14:textId="6AC3B024" w:rsidR="003A025F" w:rsidRPr="0000406E" w:rsidRDefault="003A025F" w:rsidP="00001F48">
            <w:pPr>
              <w:jc w:val="center"/>
              <w:rPr>
                <w:rFonts w:ascii="Helvetica" w:hAnsi="Helvetica" w:cstheme="majorHAnsi"/>
                <w:sz w:val="20"/>
                <w:szCs w:val="20"/>
              </w:rPr>
            </w:pPr>
            <w:r w:rsidRPr="0000406E">
              <w:rPr>
                <w:rFonts w:ascii="Helvetica" w:hAnsi="Helvetica" w:cstheme="majorHAnsi"/>
                <w:color w:val="000000"/>
                <w:kern w:val="24"/>
                <w:sz w:val="20"/>
                <w:szCs w:val="20"/>
              </w:rPr>
              <w:t xml:space="preserve">12 </w:t>
            </w:r>
            <w:r w:rsidR="0000406E" w:rsidRPr="0000406E">
              <w:rPr>
                <w:rFonts w:ascii="Helvetica" w:hAnsi="Helvetica" w:cstheme="majorHAnsi"/>
                <w:color w:val="000000"/>
                <w:kern w:val="24"/>
                <w:sz w:val="20"/>
                <w:szCs w:val="20"/>
              </w:rPr>
              <w:t>–</w:t>
            </w:r>
            <w:r w:rsidRPr="0000406E">
              <w:rPr>
                <w:rFonts w:ascii="Helvetica" w:hAnsi="Helvetica" w:cstheme="majorHAnsi"/>
                <w:color w:val="000000"/>
                <w:kern w:val="24"/>
                <w:sz w:val="20"/>
                <w:szCs w:val="20"/>
              </w:rPr>
              <w:t xml:space="preserve"> 20</w:t>
            </w:r>
          </w:p>
        </w:tc>
      </w:tr>
      <w:tr w:rsidR="003A025F" w:rsidRPr="0000406E" w14:paraId="141372CB" w14:textId="77777777" w:rsidTr="00877941">
        <w:trPr>
          <w:trHeight w:val="201"/>
        </w:trPr>
        <w:tc>
          <w:tcPr>
            <w:tcW w:w="1760" w:type="pct"/>
            <w:vAlign w:val="center"/>
          </w:tcPr>
          <w:p w14:paraId="49507CC6" w14:textId="2A526C28" w:rsidR="003A025F" w:rsidRPr="0000406E" w:rsidRDefault="003A025F" w:rsidP="00001F48">
            <w:pPr>
              <w:rPr>
                <w:rFonts w:ascii="Helvetica" w:hAnsi="Helvetica" w:cstheme="majorHAnsi"/>
                <w:sz w:val="20"/>
                <w:szCs w:val="20"/>
              </w:rPr>
            </w:pPr>
            <w:r w:rsidRPr="0000406E">
              <w:rPr>
                <w:rFonts w:ascii="Helvetica" w:hAnsi="Helvetica" w:cstheme="majorHAnsi"/>
                <w:color w:val="000000"/>
                <w:kern w:val="24"/>
                <w:sz w:val="20"/>
                <w:szCs w:val="20"/>
              </w:rPr>
              <w:t>aMCI (MGH PAC)</w:t>
            </w:r>
          </w:p>
        </w:tc>
        <w:tc>
          <w:tcPr>
            <w:tcW w:w="419" w:type="pct"/>
            <w:vAlign w:val="center"/>
          </w:tcPr>
          <w:p w14:paraId="2FCF8C27" w14:textId="195A2365" w:rsidR="003A025F" w:rsidRPr="0000406E" w:rsidRDefault="00CC319D" w:rsidP="00001F48">
            <w:pPr>
              <w:jc w:val="center"/>
              <w:rPr>
                <w:rFonts w:ascii="Helvetica" w:hAnsi="Helvetica" w:cstheme="majorHAnsi"/>
                <w:sz w:val="20"/>
                <w:szCs w:val="20"/>
              </w:rPr>
            </w:pPr>
            <w:r>
              <w:rPr>
                <w:rFonts w:ascii="Helvetica" w:hAnsi="Helvetica" w:cstheme="majorHAnsi"/>
                <w:sz w:val="20"/>
                <w:szCs w:val="20"/>
              </w:rPr>
              <w:t>22</w:t>
            </w:r>
          </w:p>
        </w:tc>
        <w:tc>
          <w:tcPr>
            <w:tcW w:w="593" w:type="pct"/>
            <w:vAlign w:val="center"/>
          </w:tcPr>
          <w:p w14:paraId="48406DF0" w14:textId="77777777" w:rsidR="003A025F" w:rsidRPr="0000406E" w:rsidRDefault="003A025F" w:rsidP="00001F48">
            <w:pPr>
              <w:jc w:val="center"/>
              <w:rPr>
                <w:rFonts w:ascii="Helvetica" w:hAnsi="Helvetica" w:cstheme="majorHAnsi"/>
                <w:sz w:val="20"/>
                <w:szCs w:val="20"/>
              </w:rPr>
            </w:pPr>
            <w:r w:rsidRPr="0000406E">
              <w:rPr>
                <w:rFonts w:ascii="Helvetica" w:hAnsi="Helvetica" w:cstheme="majorHAnsi"/>
                <w:color w:val="000000"/>
                <w:kern w:val="24"/>
                <w:sz w:val="20"/>
                <w:szCs w:val="20"/>
              </w:rPr>
              <w:t>75</w:t>
            </w:r>
          </w:p>
        </w:tc>
        <w:tc>
          <w:tcPr>
            <w:tcW w:w="647" w:type="pct"/>
            <w:vAlign w:val="center"/>
          </w:tcPr>
          <w:p w14:paraId="6AC66BBF" w14:textId="6973182F" w:rsidR="003A025F" w:rsidRPr="0000406E" w:rsidRDefault="003A025F" w:rsidP="00001F48">
            <w:pPr>
              <w:jc w:val="center"/>
              <w:rPr>
                <w:rFonts w:ascii="Helvetica" w:hAnsi="Helvetica" w:cstheme="majorHAnsi"/>
                <w:sz w:val="20"/>
                <w:szCs w:val="20"/>
              </w:rPr>
            </w:pPr>
            <w:r w:rsidRPr="0000406E">
              <w:rPr>
                <w:rFonts w:ascii="Helvetica" w:hAnsi="Helvetica" w:cstheme="majorHAnsi"/>
                <w:color w:val="000000"/>
                <w:kern w:val="24"/>
                <w:sz w:val="20"/>
                <w:szCs w:val="20"/>
              </w:rPr>
              <w:t xml:space="preserve">68 </w:t>
            </w:r>
            <w:r w:rsidR="0000406E" w:rsidRPr="0000406E">
              <w:rPr>
                <w:rFonts w:ascii="Helvetica" w:hAnsi="Helvetica" w:cstheme="majorHAnsi"/>
                <w:color w:val="000000"/>
                <w:kern w:val="24"/>
                <w:sz w:val="20"/>
                <w:szCs w:val="20"/>
              </w:rPr>
              <w:t>–</w:t>
            </w:r>
            <w:r w:rsidRPr="0000406E">
              <w:rPr>
                <w:rFonts w:ascii="Helvetica" w:hAnsi="Helvetica" w:cstheme="majorHAnsi"/>
                <w:color w:val="000000"/>
                <w:kern w:val="24"/>
                <w:sz w:val="20"/>
                <w:szCs w:val="20"/>
              </w:rPr>
              <w:t xml:space="preserve"> 88</w:t>
            </w:r>
          </w:p>
        </w:tc>
        <w:tc>
          <w:tcPr>
            <w:tcW w:w="545" w:type="pct"/>
            <w:vAlign w:val="center"/>
          </w:tcPr>
          <w:p w14:paraId="59207D3D" w14:textId="77777777" w:rsidR="003A025F" w:rsidRPr="0000406E" w:rsidRDefault="003A025F" w:rsidP="00001F48">
            <w:pPr>
              <w:jc w:val="center"/>
              <w:rPr>
                <w:rFonts w:ascii="Helvetica" w:hAnsi="Helvetica" w:cstheme="majorHAnsi"/>
                <w:sz w:val="20"/>
                <w:szCs w:val="20"/>
              </w:rPr>
            </w:pPr>
            <w:r w:rsidRPr="0000406E">
              <w:rPr>
                <w:rFonts w:ascii="Helvetica" w:hAnsi="Helvetica" w:cstheme="majorHAnsi"/>
                <w:color w:val="000000"/>
                <w:kern w:val="24"/>
                <w:sz w:val="20"/>
                <w:szCs w:val="20"/>
              </w:rPr>
              <w:t>10</w:t>
            </w:r>
          </w:p>
        </w:tc>
        <w:tc>
          <w:tcPr>
            <w:tcW w:w="559" w:type="pct"/>
            <w:vAlign w:val="center"/>
          </w:tcPr>
          <w:p w14:paraId="4E717AEE" w14:textId="01DC6E2B" w:rsidR="003A025F" w:rsidRPr="0000406E" w:rsidRDefault="003A025F" w:rsidP="00001F48">
            <w:pPr>
              <w:jc w:val="center"/>
              <w:rPr>
                <w:rFonts w:ascii="Helvetica" w:hAnsi="Helvetica" w:cstheme="majorHAnsi"/>
                <w:sz w:val="20"/>
                <w:szCs w:val="20"/>
              </w:rPr>
            </w:pPr>
            <w:r w:rsidRPr="0000406E">
              <w:rPr>
                <w:rFonts w:ascii="Helvetica" w:hAnsi="Helvetica" w:cstheme="majorHAnsi"/>
                <w:color w:val="000000"/>
                <w:kern w:val="24"/>
                <w:sz w:val="20"/>
                <w:szCs w:val="20"/>
              </w:rPr>
              <w:t>16.</w:t>
            </w:r>
            <w:r w:rsidR="00CC319D">
              <w:rPr>
                <w:rFonts w:ascii="Helvetica" w:hAnsi="Helvetica" w:cstheme="majorHAnsi"/>
                <w:color w:val="000000"/>
                <w:kern w:val="24"/>
                <w:sz w:val="20"/>
                <w:szCs w:val="20"/>
              </w:rPr>
              <w:t>86</w:t>
            </w:r>
          </w:p>
        </w:tc>
        <w:tc>
          <w:tcPr>
            <w:tcW w:w="477" w:type="pct"/>
            <w:vAlign w:val="center"/>
          </w:tcPr>
          <w:p w14:paraId="7285DA45" w14:textId="77777777" w:rsidR="003A025F" w:rsidRPr="0000406E" w:rsidRDefault="003A025F" w:rsidP="00001F48">
            <w:pPr>
              <w:jc w:val="center"/>
              <w:rPr>
                <w:rFonts w:ascii="Helvetica" w:hAnsi="Helvetica" w:cstheme="majorHAnsi"/>
                <w:sz w:val="20"/>
                <w:szCs w:val="20"/>
              </w:rPr>
            </w:pPr>
            <w:r w:rsidRPr="0000406E">
              <w:rPr>
                <w:rFonts w:ascii="Helvetica" w:hAnsi="Helvetica" w:cstheme="majorHAnsi"/>
                <w:color w:val="000000"/>
                <w:kern w:val="24"/>
                <w:sz w:val="20"/>
                <w:szCs w:val="20"/>
              </w:rPr>
              <w:t>12 – 20</w:t>
            </w:r>
          </w:p>
        </w:tc>
      </w:tr>
      <w:tr w:rsidR="003A025F" w:rsidRPr="0000406E" w14:paraId="5C55B264" w14:textId="77777777" w:rsidTr="00877941">
        <w:trPr>
          <w:trHeight w:val="201"/>
        </w:trPr>
        <w:tc>
          <w:tcPr>
            <w:tcW w:w="1760" w:type="pct"/>
            <w:vAlign w:val="center"/>
          </w:tcPr>
          <w:p w14:paraId="4927949C" w14:textId="5CAA2213" w:rsidR="003A025F" w:rsidRPr="0000406E" w:rsidRDefault="00863622" w:rsidP="00001F48">
            <w:pPr>
              <w:rPr>
                <w:rFonts w:ascii="Helvetica" w:hAnsi="Helvetica" w:cstheme="majorHAnsi"/>
                <w:sz w:val="20"/>
                <w:szCs w:val="20"/>
              </w:rPr>
            </w:pPr>
            <w:r w:rsidRPr="0000406E">
              <w:rPr>
                <w:rFonts w:ascii="Helvetica" w:hAnsi="Helvetica" w:cstheme="majorHAnsi"/>
                <w:sz w:val="20"/>
                <w:szCs w:val="20"/>
              </w:rPr>
              <w:t>aMCI (</w:t>
            </w:r>
            <w:r w:rsidR="003A025F" w:rsidRPr="0000406E">
              <w:rPr>
                <w:rFonts w:ascii="Helvetica" w:hAnsi="Helvetica" w:cstheme="majorHAnsi"/>
                <w:sz w:val="20"/>
                <w:szCs w:val="20"/>
              </w:rPr>
              <w:t>MGH ADRC)</w:t>
            </w:r>
          </w:p>
        </w:tc>
        <w:tc>
          <w:tcPr>
            <w:tcW w:w="419" w:type="pct"/>
            <w:vAlign w:val="center"/>
          </w:tcPr>
          <w:p w14:paraId="0E7D0DBA" w14:textId="29C3B770" w:rsidR="003A025F" w:rsidRPr="0000406E" w:rsidRDefault="003A025F" w:rsidP="00001F48">
            <w:pPr>
              <w:jc w:val="center"/>
              <w:rPr>
                <w:rFonts w:ascii="Helvetica" w:hAnsi="Helvetica" w:cstheme="majorHAnsi"/>
                <w:sz w:val="20"/>
                <w:szCs w:val="20"/>
              </w:rPr>
            </w:pPr>
            <w:r w:rsidRPr="0000406E">
              <w:rPr>
                <w:rFonts w:ascii="Helvetica" w:hAnsi="Helvetica" w:cstheme="majorHAnsi"/>
                <w:sz w:val="20"/>
                <w:szCs w:val="20"/>
              </w:rPr>
              <w:t>3</w:t>
            </w:r>
            <w:r w:rsidR="00CC319D">
              <w:rPr>
                <w:rFonts w:ascii="Helvetica" w:hAnsi="Helvetica" w:cstheme="majorHAnsi"/>
                <w:sz w:val="20"/>
                <w:szCs w:val="20"/>
              </w:rPr>
              <w:t>9</w:t>
            </w:r>
          </w:p>
        </w:tc>
        <w:tc>
          <w:tcPr>
            <w:tcW w:w="593" w:type="pct"/>
            <w:vAlign w:val="center"/>
          </w:tcPr>
          <w:p w14:paraId="6E843F02" w14:textId="77777777" w:rsidR="003A025F" w:rsidRPr="0000406E" w:rsidRDefault="003A025F" w:rsidP="00001F48">
            <w:pPr>
              <w:jc w:val="center"/>
              <w:rPr>
                <w:rFonts w:ascii="Helvetica" w:hAnsi="Helvetica" w:cstheme="majorHAnsi"/>
                <w:sz w:val="20"/>
                <w:szCs w:val="20"/>
              </w:rPr>
            </w:pPr>
            <w:r w:rsidRPr="0000406E">
              <w:rPr>
                <w:rFonts w:ascii="Helvetica" w:hAnsi="Helvetica" w:cstheme="majorHAnsi"/>
                <w:sz w:val="20"/>
                <w:szCs w:val="20"/>
              </w:rPr>
              <w:t>79</w:t>
            </w:r>
          </w:p>
        </w:tc>
        <w:tc>
          <w:tcPr>
            <w:tcW w:w="647" w:type="pct"/>
            <w:vAlign w:val="center"/>
          </w:tcPr>
          <w:p w14:paraId="62721088" w14:textId="132939BB" w:rsidR="003A025F" w:rsidRPr="0000406E" w:rsidRDefault="003A025F" w:rsidP="00001F48">
            <w:pPr>
              <w:jc w:val="center"/>
              <w:rPr>
                <w:rFonts w:ascii="Helvetica" w:hAnsi="Helvetica" w:cstheme="majorHAnsi"/>
                <w:sz w:val="20"/>
                <w:szCs w:val="20"/>
              </w:rPr>
            </w:pPr>
            <w:r w:rsidRPr="0000406E">
              <w:rPr>
                <w:rFonts w:ascii="Helvetica" w:hAnsi="Helvetica" w:cstheme="majorHAnsi"/>
                <w:sz w:val="20"/>
                <w:szCs w:val="20"/>
              </w:rPr>
              <w:t>58</w:t>
            </w:r>
            <w:r w:rsidR="0000406E" w:rsidRPr="0000406E">
              <w:rPr>
                <w:rFonts w:ascii="Helvetica" w:hAnsi="Helvetica" w:cstheme="majorHAnsi"/>
                <w:sz w:val="20"/>
                <w:szCs w:val="20"/>
              </w:rPr>
              <w:t xml:space="preserve"> </w:t>
            </w:r>
            <w:r w:rsidR="0000406E" w:rsidRPr="0000406E">
              <w:rPr>
                <w:rFonts w:ascii="Helvetica" w:hAnsi="Helvetica" w:cstheme="majorHAnsi"/>
                <w:color w:val="000000"/>
                <w:kern w:val="24"/>
                <w:sz w:val="20"/>
                <w:szCs w:val="20"/>
              </w:rPr>
              <w:t>–</w:t>
            </w:r>
            <w:r w:rsidR="0000406E" w:rsidRPr="0000406E">
              <w:rPr>
                <w:rFonts w:ascii="Helvetica" w:hAnsi="Helvetica" w:cstheme="majorHAnsi"/>
                <w:sz w:val="20"/>
                <w:szCs w:val="20"/>
              </w:rPr>
              <w:t xml:space="preserve"> </w:t>
            </w:r>
            <w:r w:rsidRPr="0000406E">
              <w:rPr>
                <w:rFonts w:ascii="Helvetica" w:hAnsi="Helvetica" w:cstheme="majorHAnsi"/>
                <w:sz w:val="20"/>
                <w:szCs w:val="20"/>
              </w:rPr>
              <w:t>98</w:t>
            </w:r>
          </w:p>
        </w:tc>
        <w:tc>
          <w:tcPr>
            <w:tcW w:w="545" w:type="pct"/>
            <w:vAlign w:val="center"/>
          </w:tcPr>
          <w:p w14:paraId="4CF12552" w14:textId="62B8B626" w:rsidR="003A025F" w:rsidRPr="0000406E" w:rsidRDefault="00CC319D" w:rsidP="00001F48">
            <w:pPr>
              <w:jc w:val="center"/>
              <w:rPr>
                <w:rFonts w:ascii="Helvetica" w:hAnsi="Helvetica" w:cstheme="majorHAnsi"/>
                <w:sz w:val="20"/>
                <w:szCs w:val="20"/>
              </w:rPr>
            </w:pPr>
            <w:r>
              <w:rPr>
                <w:rFonts w:ascii="Helvetica" w:hAnsi="Helvetica" w:cstheme="majorHAnsi"/>
                <w:sz w:val="20"/>
                <w:szCs w:val="20"/>
              </w:rPr>
              <w:t>23</w:t>
            </w:r>
          </w:p>
        </w:tc>
        <w:tc>
          <w:tcPr>
            <w:tcW w:w="559" w:type="pct"/>
            <w:vAlign w:val="center"/>
          </w:tcPr>
          <w:p w14:paraId="5A31948D" w14:textId="0945083D" w:rsidR="003A025F" w:rsidRPr="0000406E" w:rsidRDefault="003A025F" w:rsidP="00001F48">
            <w:pPr>
              <w:jc w:val="center"/>
              <w:rPr>
                <w:rFonts w:ascii="Helvetica" w:hAnsi="Helvetica" w:cstheme="majorHAnsi"/>
                <w:sz w:val="20"/>
                <w:szCs w:val="20"/>
              </w:rPr>
            </w:pPr>
            <w:r w:rsidRPr="0000406E">
              <w:rPr>
                <w:rFonts w:ascii="Helvetica" w:hAnsi="Helvetica" w:cstheme="majorHAnsi"/>
                <w:sz w:val="20"/>
                <w:szCs w:val="20"/>
              </w:rPr>
              <w:t>16</w:t>
            </w:r>
          </w:p>
        </w:tc>
        <w:tc>
          <w:tcPr>
            <w:tcW w:w="477" w:type="pct"/>
            <w:vAlign w:val="center"/>
          </w:tcPr>
          <w:p w14:paraId="3B1CD64A" w14:textId="476807B1" w:rsidR="003A025F" w:rsidRPr="0000406E" w:rsidRDefault="003A025F" w:rsidP="00001F48">
            <w:pPr>
              <w:jc w:val="center"/>
              <w:rPr>
                <w:rFonts w:ascii="Helvetica" w:hAnsi="Helvetica" w:cstheme="majorHAnsi"/>
                <w:sz w:val="20"/>
                <w:szCs w:val="20"/>
              </w:rPr>
            </w:pPr>
            <w:r w:rsidRPr="0000406E">
              <w:rPr>
                <w:rFonts w:ascii="Helvetica" w:hAnsi="Helvetica" w:cstheme="majorHAnsi"/>
                <w:sz w:val="20"/>
                <w:szCs w:val="20"/>
              </w:rPr>
              <w:t>10</w:t>
            </w:r>
            <w:r w:rsidR="0000406E" w:rsidRPr="0000406E">
              <w:rPr>
                <w:rFonts w:ascii="Helvetica" w:hAnsi="Helvetica" w:cstheme="majorHAnsi"/>
                <w:sz w:val="20"/>
                <w:szCs w:val="20"/>
              </w:rPr>
              <w:t xml:space="preserve"> </w:t>
            </w:r>
            <w:r w:rsidR="0000406E" w:rsidRPr="0000406E">
              <w:rPr>
                <w:rFonts w:ascii="Helvetica" w:hAnsi="Helvetica" w:cstheme="majorHAnsi"/>
                <w:color w:val="000000"/>
                <w:kern w:val="24"/>
                <w:sz w:val="20"/>
                <w:szCs w:val="20"/>
              </w:rPr>
              <w:t>–</w:t>
            </w:r>
            <w:r w:rsidR="0000406E" w:rsidRPr="0000406E">
              <w:rPr>
                <w:rFonts w:ascii="Helvetica" w:hAnsi="Helvetica" w:cstheme="majorHAnsi"/>
                <w:sz w:val="20"/>
                <w:szCs w:val="20"/>
              </w:rPr>
              <w:t xml:space="preserve"> </w:t>
            </w:r>
            <w:r w:rsidRPr="0000406E">
              <w:rPr>
                <w:rFonts w:ascii="Helvetica" w:hAnsi="Helvetica" w:cstheme="majorHAnsi"/>
                <w:sz w:val="20"/>
                <w:szCs w:val="20"/>
              </w:rPr>
              <w:t>20</w:t>
            </w:r>
          </w:p>
        </w:tc>
      </w:tr>
      <w:tr w:rsidR="007D55F3" w:rsidRPr="0000406E" w14:paraId="50F38C19" w14:textId="77777777" w:rsidTr="00877941">
        <w:trPr>
          <w:trHeight w:val="201"/>
        </w:trPr>
        <w:tc>
          <w:tcPr>
            <w:tcW w:w="1760" w:type="pct"/>
            <w:vAlign w:val="center"/>
          </w:tcPr>
          <w:p w14:paraId="4E0278AB" w14:textId="275CA889" w:rsidR="007D55F3" w:rsidRPr="0000406E" w:rsidRDefault="007D55F3" w:rsidP="00001F48">
            <w:pPr>
              <w:rPr>
                <w:rFonts w:ascii="Helvetica" w:hAnsi="Helvetica" w:cstheme="majorHAnsi"/>
                <w:sz w:val="20"/>
                <w:szCs w:val="20"/>
              </w:rPr>
            </w:pPr>
            <w:r w:rsidRPr="0000406E">
              <w:rPr>
                <w:rFonts w:ascii="Helvetica" w:hAnsi="Helvetica" w:cstheme="majorHAnsi"/>
                <w:sz w:val="20"/>
                <w:szCs w:val="20"/>
              </w:rPr>
              <w:t>MCI Totals</w:t>
            </w:r>
          </w:p>
        </w:tc>
        <w:tc>
          <w:tcPr>
            <w:tcW w:w="419" w:type="pct"/>
            <w:vAlign w:val="center"/>
          </w:tcPr>
          <w:p w14:paraId="4FDC22D1" w14:textId="24925B96" w:rsidR="007D55F3" w:rsidRPr="0000406E" w:rsidRDefault="00CC319D" w:rsidP="00001F48">
            <w:pPr>
              <w:jc w:val="center"/>
              <w:rPr>
                <w:rFonts w:ascii="Helvetica" w:hAnsi="Helvetica" w:cstheme="majorHAnsi"/>
                <w:sz w:val="20"/>
                <w:szCs w:val="20"/>
              </w:rPr>
            </w:pPr>
            <w:r>
              <w:rPr>
                <w:rFonts w:ascii="Helvetica" w:hAnsi="Helvetica" w:cstheme="majorHAnsi"/>
                <w:sz w:val="20"/>
                <w:szCs w:val="20"/>
              </w:rPr>
              <w:t>61</w:t>
            </w:r>
          </w:p>
        </w:tc>
        <w:tc>
          <w:tcPr>
            <w:tcW w:w="593" w:type="pct"/>
            <w:vAlign w:val="center"/>
          </w:tcPr>
          <w:p w14:paraId="4B309EF1" w14:textId="5E2C294D" w:rsidR="007D55F3" w:rsidRPr="0000406E" w:rsidRDefault="007D55F3" w:rsidP="00001F48">
            <w:pPr>
              <w:jc w:val="center"/>
              <w:rPr>
                <w:rFonts w:ascii="Helvetica" w:hAnsi="Helvetica" w:cstheme="majorHAnsi"/>
                <w:sz w:val="20"/>
                <w:szCs w:val="20"/>
              </w:rPr>
            </w:pPr>
            <w:r w:rsidRPr="0000406E">
              <w:rPr>
                <w:rFonts w:ascii="Helvetica" w:hAnsi="Helvetica" w:cstheme="majorHAnsi"/>
                <w:sz w:val="20"/>
                <w:szCs w:val="20"/>
              </w:rPr>
              <w:t>7</w:t>
            </w:r>
            <w:r w:rsidR="00CC319D">
              <w:rPr>
                <w:rFonts w:ascii="Helvetica" w:hAnsi="Helvetica" w:cstheme="majorHAnsi"/>
                <w:sz w:val="20"/>
                <w:szCs w:val="20"/>
              </w:rPr>
              <w:t>7</w:t>
            </w:r>
          </w:p>
        </w:tc>
        <w:tc>
          <w:tcPr>
            <w:tcW w:w="647" w:type="pct"/>
            <w:vAlign w:val="center"/>
          </w:tcPr>
          <w:p w14:paraId="234E566C" w14:textId="092EDD06" w:rsidR="007D55F3" w:rsidRPr="0000406E" w:rsidRDefault="00A537C2" w:rsidP="00001F48">
            <w:pPr>
              <w:jc w:val="center"/>
              <w:rPr>
                <w:rFonts w:ascii="Helvetica" w:hAnsi="Helvetica" w:cstheme="majorHAnsi"/>
                <w:sz w:val="20"/>
                <w:szCs w:val="20"/>
              </w:rPr>
            </w:pPr>
            <w:r w:rsidRPr="0000406E">
              <w:rPr>
                <w:rFonts w:ascii="Helvetica" w:hAnsi="Helvetica" w:cstheme="majorHAnsi"/>
                <w:sz w:val="20"/>
                <w:szCs w:val="20"/>
              </w:rPr>
              <w:t>58</w:t>
            </w:r>
            <w:r w:rsidR="0000406E" w:rsidRPr="0000406E">
              <w:rPr>
                <w:rFonts w:ascii="Helvetica" w:hAnsi="Helvetica" w:cstheme="majorHAnsi"/>
                <w:sz w:val="20"/>
                <w:szCs w:val="20"/>
              </w:rPr>
              <w:t xml:space="preserve"> </w:t>
            </w:r>
            <w:r w:rsidR="0000406E" w:rsidRPr="0000406E">
              <w:rPr>
                <w:rFonts w:ascii="Helvetica" w:hAnsi="Helvetica" w:cstheme="majorHAnsi"/>
                <w:color w:val="000000"/>
                <w:kern w:val="24"/>
                <w:sz w:val="20"/>
                <w:szCs w:val="20"/>
              </w:rPr>
              <w:t>–</w:t>
            </w:r>
            <w:r w:rsidR="0000406E" w:rsidRPr="0000406E">
              <w:rPr>
                <w:rFonts w:ascii="Helvetica" w:hAnsi="Helvetica" w:cstheme="majorHAnsi"/>
                <w:sz w:val="20"/>
                <w:szCs w:val="20"/>
              </w:rPr>
              <w:t xml:space="preserve"> </w:t>
            </w:r>
            <w:r w:rsidRPr="0000406E">
              <w:rPr>
                <w:rFonts w:ascii="Helvetica" w:hAnsi="Helvetica" w:cstheme="majorHAnsi"/>
                <w:sz w:val="20"/>
                <w:szCs w:val="20"/>
              </w:rPr>
              <w:t>98</w:t>
            </w:r>
          </w:p>
        </w:tc>
        <w:tc>
          <w:tcPr>
            <w:tcW w:w="545" w:type="pct"/>
            <w:vAlign w:val="center"/>
          </w:tcPr>
          <w:p w14:paraId="0F564308" w14:textId="656AC268" w:rsidR="007D55F3" w:rsidRPr="0000406E" w:rsidRDefault="00CC319D" w:rsidP="00001F48">
            <w:pPr>
              <w:jc w:val="center"/>
              <w:rPr>
                <w:rFonts w:ascii="Helvetica" w:hAnsi="Helvetica" w:cstheme="majorHAnsi"/>
                <w:sz w:val="20"/>
                <w:szCs w:val="20"/>
              </w:rPr>
            </w:pPr>
            <w:r>
              <w:rPr>
                <w:rFonts w:ascii="Helvetica" w:hAnsi="Helvetica" w:cstheme="majorHAnsi"/>
                <w:sz w:val="20"/>
                <w:szCs w:val="20"/>
              </w:rPr>
              <w:t>33</w:t>
            </w:r>
          </w:p>
        </w:tc>
        <w:tc>
          <w:tcPr>
            <w:tcW w:w="559" w:type="pct"/>
            <w:vAlign w:val="center"/>
          </w:tcPr>
          <w:p w14:paraId="7B563C8E" w14:textId="3859B4D4" w:rsidR="007D55F3" w:rsidRPr="0000406E" w:rsidRDefault="00A537C2" w:rsidP="00001F48">
            <w:pPr>
              <w:jc w:val="center"/>
              <w:rPr>
                <w:rFonts w:ascii="Helvetica" w:hAnsi="Helvetica" w:cstheme="majorHAnsi"/>
                <w:sz w:val="20"/>
                <w:szCs w:val="20"/>
              </w:rPr>
            </w:pPr>
            <w:r w:rsidRPr="0000406E">
              <w:rPr>
                <w:rFonts w:ascii="Helvetica" w:hAnsi="Helvetica" w:cstheme="majorHAnsi"/>
                <w:sz w:val="20"/>
                <w:szCs w:val="20"/>
              </w:rPr>
              <w:t>16.4</w:t>
            </w:r>
            <w:r w:rsidR="00CC319D">
              <w:rPr>
                <w:rFonts w:ascii="Helvetica" w:hAnsi="Helvetica" w:cstheme="majorHAnsi"/>
                <w:sz w:val="20"/>
                <w:szCs w:val="20"/>
              </w:rPr>
              <w:t>3</w:t>
            </w:r>
          </w:p>
        </w:tc>
        <w:tc>
          <w:tcPr>
            <w:tcW w:w="477" w:type="pct"/>
            <w:vAlign w:val="center"/>
          </w:tcPr>
          <w:p w14:paraId="365E0BB2" w14:textId="678F94B7" w:rsidR="007D55F3" w:rsidRPr="0000406E" w:rsidRDefault="00A537C2" w:rsidP="00001F48">
            <w:pPr>
              <w:jc w:val="center"/>
              <w:rPr>
                <w:rFonts w:ascii="Helvetica" w:hAnsi="Helvetica" w:cstheme="majorHAnsi"/>
                <w:sz w:val="20"/>
                <w:szCs w:val="20"/>
              </w:rPr>
            </w:pPr>
            <w:r w:rsidRPr="0000406E">
              <w:rPr>
                <w:rFonts w:ascii="Helvetica" w:hAnsi="Helvetica" w:cstheme="majorHAnsi"/>
                <w:sz w:val="20"/>
                <w:szCs w:val="20"/>
              </w:rPr>
              <w:t>10</w:t>
            </w:r>
            <w:r w:rsidR="0000406E" w:rsidRPr="0000406E">
              <w:rPr>
                <w:rFonts w:ascii="Helvetica" w:hAnsi="Helvetica" w:cstheme="majorHAnsi"/>
                <w:sz w:val="20"/>
                <w:szCs w:val="20"/>
              </w:rPr>
              <w:t xml:space="preserve"> </w:t>
            </w:r>
            <w:r w:rsidR="0000406E" w:rsidRPr="0000406E">
              <w:rPr>
                <w:rFonts w:ascii="Helvetica" w:hAnsi="Helvetica" w:cstheme="majorHAnsi"/>
                <w:color w:val="000000"/>
                <w:kern w:val="24"/>
                <w:sz w:val="20"/>
                <w:szCs w:val="20"/>
              </w:rPr>
              <w:t>–</w:t>
            </w:r>
            <w:r w:rsidR="0000406E" w:rsidRPr="0000406E">
              <w:rPr>
                <w:rFonts w:ascii="Helvetica" w:hAnsi="Helvetica" w:cstheme="majorHAnsi"/>
                <w:sz w:val="20"/>
                <w:szCs w:val="20"/>
              </w:rPr>
              <w:t xml:space="preserve"> </w:t>
            </w:r>
            <w:r w:rsidRPr="0000406E">
              <w:rPr>
                <w:rFonts w:ascii="Helvetica" w:hAnsi="Helvetica" w:cstheme="majorHAnsi"/>
                <w:sz w:val="20"/>
                <w:szCs w:val="20"/>
              </w:rPr>
              <w:t>20</w:t>
            </w:r>
          </w:p>
        </w:tc>
      </w:tr>
      <w:tr w:rsidR="003A025F" w:rsidRPr="0000406E" w14:paraId="2B9A95C6" w14:textId="77777777" w:rsidTr="00877941">
        <w:trPr>
          <w:trHeight w:val="798"/>
        </w:trPr>
        <w:tc>
          <w:tcPr>
            <w:tcW w:w="5000" w:type="pct"/>
            <w:gridSpan w:val="7"/>
          </w:tcPr>
          <w:p w14:paraId="5EA99A8A" w14:textId="3A801D11" w:rsidR="003A025F" w:rsidRPr="0000406E" w:rsidRDefault="003A025F" w:rsidP="00001F48">
            <w:pPr>
              <w:rPr>
                <w:rFonts w:ascii="Helvetica" w:hAnsi="Helvetica" w:cstheme="majorHAnsi"/>
                <w:sz w:val="16"/>
                <w:szCs w:val="16"/>
              </w:rPr>
            </w:pPr>
            <w:r w:rsidRPr="0000406E">
              <w:rPr>
                <w:rFonts w:ascii="Helvetica" w:hAnsi="Helvetica" w:cstheme="majorHAnsi"/>
                <w:sz w:val="16"/>
                <w:szCs w:val="16"/>
              </w:rPr>
              <w:t>Healthy Young (HY) participants were collected at MIT. Healthy Aging (HA) participants were recruited at Cornell University from a CITRA database of an aging population in the Ithaca, NY area (N=14), and from a control group collected at MGH PAC (N=10). MCI participants were collected from MGH Psychology Assessment Clinic (PAC).</w:t>
            </w:r>
            <w:r w:rsidR="002A6C88" w:rsidRPr="0000406E">
              <w:rPr>
                <w:rFonts w:ascii="Helvetica" w:hAnsi="Helvetica" w:cstheme="majorHAnsi"/>
                <w:sz w:val="16"/>
                <w:szCs w:val="16"/>
              </w:rPr>
              <w:t xml:space="preserve"> A</w:t>
            </w:r>
            <w:r w:rsidRPr="0000406E">
              <w:rPr>
                <w:rFonts w:ascii="Helvetica" w:hAnsi="Helvetica" w:cstheme="majorHAnsi"/>
                <w:sz w:val="16"/>
                <w:szCs w:val="16"/>
              </w:rPr>
              <w:t>dditional MCI participants were recruited from MGH from the Alzheimer’s Disease Research Center (ADRC) for the CS experiment only. All participants in this study reported no history of neurological disorder or events.</w:t>
            </w:r>
          </w:p>
        </w:tc>
      </w:tr>
    </w:tbl>
    <w:p w14:paraId="64708726" w14:textId="77777777" w:rsidR="00D867E0" w:rsidRPr="00B95667" w:rsidRDefault="00D867E0">
      <w:pPr>
        <w:rPr>
          <w:rFonts w:ascii="Helvetica" w:hAnsi="Helvetica" w:cstheme="majorHAnsi"/>
          <w:b/>
          <w:sz w:val="20"/>
          <w:szCs w:val="20"/>
        </w:rPr>
      </w:pPr>
    </w:p>
    <w:p w14:paraId="4BFD9BD0" w14:textId="77777777" w:rsidR="00D867E0" w:rsidRPr="00B95667" w:rsidRDefault="00D867E0">
      <w:pPr>
        <w:rPr>
          <w:rFonts w:ascii="Helvetica" w:hAnsi="Helvetica" w:cstheme="majorHAnsi"/>
          <w:b/>
          <w:sz w:val="20"/>
          <w:szCs w:val="20"/>
        </w:rPr>
      </w:pPr>
    </w:p>
    <w:p w14:paraId="5B4F60B0" w14:textId="77777777" w:rsidR="008767E2" w:rsidRPr="00B95667" w:rsidRDefault="008767E2" w:rsidP="008767E2">
      <w:pPr>
        <w:rPr>
          <w:rFonts w:ascii="Helvetica" w:hAnsi="Helvetica" w:cstheme="majorHAnsi"/>
          <w:b/>
          <w:u w:val="single"/>
        </w:rPr>
      </w:pPr>
      <w:r w:rsidRPr="00B95667">
        <w:rPr>
          <w:rFonts w:ascii="Helvetica" w:hAnsi="Helvetica" w:cstheme="majorHAnsi"/>
          <w:b/>
          <w:u w:val="single"/>
        </w:rPr>
        <w:t>Task:</w:t>
      </w:r>
    </w:p>
    <w:p w14:paraId="0F3D2FE2" w14:textId="2B16160D" w:rsidR="008767E2" w:rsidRPr="00B95667" w:rsidRDefault="008767E2" w:rsidP="008767E2">
      <w:pPr>
        <w:rPr>
          <w:rFonts w:ascii="Helvetica" w:hAnsi="Helvetica" w:cstheme="majorHAnsi"/>
          <w:sz w:val="20"/>
          <w:szCs w:val="20"/>
        </w:rPr>
      </w:pPr>
      <w:r w:rsidRPr="00B95667">
        <w:rPr>
          <w:rFonts w:ascii="Helvetica" w:hAnsi="Helvetica" w:cstheme="majorHAnsi"/>
          <w:sz w:val="20"/>
          <w:szCs w:val="20"/>
        </w:rPr>
        <w:t>Elicited Imitation (EI)</w:t>
      </w:r>
      <w:r w:rsidR="002A6C88">
        <w:rPr>
          <w:rFonts w:ascii="Helvetica" w:hAnsi="Helvetica" w:cstheme="majorHAnsi"/>
          <w:sz w:val="20"/>
          <w:szCs w:val="20"/>
        </w:rPr>
        <w:t xml:space="preserve"> elicits language production; it</w:t>
      </w:r>
      <w:r w:rsidRPr="00B95667">
        <w:rPr>
          <w:rFonts w:ascii="Helvetica" w:hAnsi="Helvetica" w:cstheme="majorHAnsi"/>
          <w:sz w:val="20"/>
          <w:szCs w:val="20"/>
        </w:rPr>
        <w:t xml:space="preserve"> requires the analysis and generative reconstruction of both syntactic and semantic factors involved in a sentence model, thus revealing linguistic computation (Blume and Lust, 2016, Lust et al 1996). Patterns in successful performance and reformations in responses (errors) evidence this computation. Experimental factorial designs allow assessment of factors involved</w:t>
      </w:r>
      <w:r w:rsidR="002A6C88">
        <w:rPr>
          <w:rFonts w:ascii="Helvetica" w:hAnsi="Helvetica" w:cstheme="majorHAnsi"/>
          <w:sz w:val="20"/>
          <w:szCs w:val="20"/>
        </w:rPr>
        <w:t xml:space="preserve"> in language production (and indirectly also comprehension)</w:t>
      </w:r>
      <w:r w:rsidRPr="00B95667">
        <w:rPr>
          <w:rFonts w:ascii="Helvetica" w:hAnsi="Helvetica" w:cstheme="majorHAnsi"/>
          <w:sz w:val="20"/>
          <w:szCs w:val="20"/>
        </w:rPr>
        <w:t>. (See Scoring criteria in QR #1).</w:t>
      </w:r>
    </w:p>
    <w:p w14:paraId="3962B2D0" w14:textId="77777777" w:rsidR="008767E2" w:rsidRPr="00B95667" w:rsidRDefault="008767E2">
      <w:pPr>
        <w:rPr>
          <w:rFonts w:ascii="Helvetica" w:hAnsi="Helvetica" w:cstheme="majorHAnsi"/>
          <w:b/>
          <w:sz w:val="20"/>
          <w:szCs w:val="20"/>
        </w:rPr>
      </w:pPr>
    </w:p>
    <w:p w14:paraId="1A72BADE" w14:textId="77777777" w:rsidR="008767E2" w:rsidRPr="00B95667" w:rsidRDefault="008767E2">
      <w:pPr>
        <w:rPr>
          <w:rFonts w:ascii="Helvetica" w:hAnsi="Helvetica" w:cstheme="majorHAnsi"/>
          <w:b/>
          <w:sz w:val="20"/>
          <w:szCs w:val="20"/>
        </w:rPr>
      </w:pPr>
    </w:p>
    <w:p w14:paraId="3E77A04E" w14:textId="77777777" w:rsidR="00D867E0" w:rsidRPr="00B95667" w:rsidRDefault="003949B0">
      <w:pPr>
        <w:rPr>
          <w:rFonts w:ascii="Helvetica" w:hAnsi="Helvetica" w:cstheme="majorHAnsi"/>
          <w:b/>
          <w:u w:val="single"/>
        </w:rPr>
      </w:pPr>
      <w:r w:rsidRPr="00B95667">
        <w:rPr>
          <w:rFonts w:ascii="Helvetica" w:hAnsi="Helvetica" w:cstheme="majorHAnsi"/>
          <w:b/>
          <w:u w:val="single"/>
        </w:rPr>
        <w:t>Analyses</w:t>
      </w:r>
      <w:r w:rsidR="003A025F" w:rsidRPr="00B95667">
        <w:rPr>
          <w:rFonts w:ascii="Helvetica" w:hAnsi="Helvetica" w:cstheme="majorHAnsi"/>
          <w:b/>
          <w:u w:val="single"/>
        </w:rPr>
        <w:t>:</w:t>
      </w:r>
    </w:p>
    <w:p w14:paraId="0E4D9905" w14:textId="77777777" w:rsidR="00D867E0" w:rsidRPr="00B95667" w:rsidRDefault="003949B0" w:rsidP="008767E2">
      <w:pPr>
        <w:pStyle w:val="ListParagraph"/>
        <w:numPr>
          <w:ilvl w:val="0"/>
          <w:numId w:val="5"/>
        </w:numPr>
        <w:rPr>
          <w:rFonts w:ascii="Helvetica" w:hAnsi="Helvetica" w:cstheme="majorHAnsi"/>
          <w:bCs/>
          <w:sz w:val="20"/>
          <w:szCs w:val="20"/>
        </w:rPr>
      </w:pPr>
      <w:r w:rsidRPr="00B95667">
        <w:rPr>
          <w:rFonts w:ascii="Helvetica" w:hAnsi="Helvetica" w:cstheme="majorHAnsi"/>
          <w:bCs/>
          <w:i/>
          <w:sz w:val="20"/>
          <w:szCs w:val="20"/>
        </w:rPr>
        <w:t xml:space="preserve">Quantitative analyses </w:t>
      </w:r>
      <w:r w:rsidRPr="00B95667">
        <w:rPr>
          <w:rFonts w:ascii="Helvetica" w:hAnsi="Helvetica" w:cstheme="majorHAnsi"/>
          <w:bCs/>
          <w:sz w:val="20"/>
          <w:szCs w:val="20"/>
        </w:rPr>
        <w:t xml:space="preserve">of language data through logistic-linear mixed models with binomial error assumption and a logit link function, supplemented by </w:t>
      </w:r>
      <w:r w:rsidRPr="00B95667">
        <w:rPr>
          <w:rFonts w:ascii="Helvetica" w:hAnsi="Helvetica" w:cstheme="majorHAnsi"/>
          <w:bCs/>
          <w:i/>
          <w:sz w:val="20"/>
          <w:szCs w:val="20"/>
        </w:rPr>
        <w:t xml:space="preserve">Qualitative analyses </w:t>
      </w:r>
      <w:r w:rsidRPr="00B95667">
        <w:rPr>
          <w:rFonts w:ascii="Helvetica" w:hAnsi="Helvetica" w:cstheme="majorHAnsi"/>
          <w:bCs/>
          <w:sz w:val="20"/>
          <w:szCs w:val="20"/>
        </w:rPr>
        <w:t>through linguistic analyses of imitation errors.</w:t>
      </w:r>
    </w:p>
    <w:p w14:paraId="1B08AA3F" w14:textId="4C2B265A" w:rsidR="00D867E0" w:rsidRDefault="003949B0" w:rsidP="00194CBC">
      <w:pPr>
        <w:pStyle w:val="ListParagraph"/>
        <w:numPr>
          <w:ilvl w:val="0"/>
          <w:numId w:val="5"/>
        </w:numPr>
        <w:rPr>
          <w:rFonts w:ascii="Helvetica" w:hAnsi="Helvetica" w:cstheme="majorHAnsi"/>
          <w:bCs/>
          <w:sz w:val="20"/>
          <w:szCs w:val="20"/>
        </w:rPr>
      </w:pPr>
      <w:r w:rsidRPr="00B95667">
        <w:rPr>
          <w:rFonts w:ascii="Helvetica" w:hAnsi="Helvetica" w:cstheme="majorHAnsi"/>
          <w:bCs/>
          <w:i/>
          <w:sz w:val="20"/>
          <w:szCs w:val="20"/>
        </w:rPr>
        <w:t xml:space="preserve">Mean differences </w:t>
      </w:r>
      <w:r w:rsidRPr="00B95667">
        <w:rPr>
          <w:rFonts w:ascii="Helvetica" w:hAnsi="Helvetica" w:cstheme="majorHAnsi"/>
          <w:bCs/>
          <w:sz w:val="20"/>
          <w:szCs w:val="20"/>
        </w:rPr>
        <w:t>in proportion correct response were examined in a mixed model including fixed classification factors for Group and the sentence types; the interactions among these factors; and individuals as levels of a random factor.</w:t>
      </w:r>
    </w:p>
    <w:p w14:paraId="2E6B1C72" w14:textId="7C64D8F1" w:rsidR="00194CBC" w:rsidRDefault="00194CBC" w:rsidP="00194CBC">
      <w:pPr>
        <w:rPr>
          <w:rFonts w:ascii="Helvetica" w:hAnsi="Helvetica" w:cstheme="majorHAnsi"/>
          <w:bCs/>
          <w:sz w:val="20"/>
          <w:szCs w:val="20"/>
        </w:rPr>
      </w:pPr>
    </w:p>
    <w:p w14:paraId="43E396F4" w14:textId="77777777" w:rsidR="00194CBC" w:rsidRPr="00194CBC" w:rsidRDefault="00194CBC" w:rsidP="00194CBC">
      <w:pPr>
        <w:rPr>
          <w:rFonts w:ascii="Helvetica" w:hAnsi="Helvetica" w:cstheme="majorHAnsi"/>
          <w:bCs/>
          <w:sz w:val="20"/>
          <w:szCs w:val="20"/>
        </w:rPr>
      </w:pPr>
    </w:p>
    <w:p w14:paraId="26B47091" w14:textId="60C9A0BC" w:rsidR="00D867E0" w:rsidRPr="00B95667" w:rsidRDefault="003949B0">
      <w:pPr>
        <w:rPr>
          <w:rFonts w:ascii="Helvetica" w:hAnsi="Helvetica" w:cstheme="majorHAnsi"/>
          <w:b/>
          <w:u w:val="single"/>
        </w:rPr>
      </w:pPr>
      <w:r w:rsidRPr="00B95667">
        <w:rPr>
          <w:rFonts w:ascii="Helvetica" w:hAnsi="Helvetica" w:cstheme="majorHAnsi"/>
          <w:b/>
          <w:u w:val="single"/>
        </w:rPr>
        <w:t xml:space="preserve">Experimental Sentence </w:t>
      </w:r>
      <w:r w:rsidR="00863622" w:rsidRPr="00B95667">
        <w:rPr>
          <w:rFonts w:ascii="Helvetica" w:hAnsi="Helvetica" w:cstheme="majorHAnsi"/>
          <w:b/>
          <w:u w:val="single"/>
        </w:rPr>
        <w:t>by</w:t>
      </w:r>
      <w:r w:rsidR="008767E2" w:rsidRPr="00B95667">
        <w:rPr>
          <w:rFonts w:ascii="Helvetica" w:hAnsi="Helvetica" w:cstheme="majorHAnsi"/>
          <w:b/>
          <w:u w:val="single"/>
        </w:rPr>
        <w:t xml:space="preserve"> Design:</w:t>
      </w:r>
    </w:p>
    <w:p w14:paraId="1B99BC49" w14:textId="77777777" w:rsidR="00842578" w:rsidRPr="00B95667" w:rsidRDefault="00842578">
      <w:pPr>
        <w:rPr>
          <w:rFonts w:ascii="Helvetica" w:hAnsi="Helvetica" w:cstheme="majorHAnsi"/>
          <w:b/>
          <w:u w:val="single"/>
        </w:rPr>
      </w:pPr>
    </w:p>
    <w:tbl>
      <w:tblPr>
        <w:tblStyle w:val="a"/>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990"/>
        <w:gridCol w:w="1170"/>
        <w:gridCol w:w="1172"/>
        <w:gridCol w:w="518"/>
        <w:gridCol w:w="5873"/>
      </w:tblGrid>
      <w:tr w:rsidR="00875901" w:rsidRPr="00B95667" w14:paraId="11E75D2D" w14:textId="77777777" w:rsidTr="00FF04F2">
        <w:trPr>
          <w:trHeight w:val="295"/>
        </w:trPr>
        <w:tc>
          <w:tcPr>
            <w:tcW w:w="10528" w:type="dxa"/>
            <w:gridSpan w:val="6"/>
            <w:shd w:val="clear" w:color="auto" w:fill="auto"/>
          </w:tcPr>
          <w:p w14:paraId="390F100C" w14:textId="3E8E52B5" w:rsidR="00875901" w:rsidRPr="00B95667" w:rsidRDefault="00875901" w:rsidP="00875901">
            <w:pPr>
              <w:pBdr>
                <w:top w:val="nil"/>
                <w:left w:val="nil"/>
                <w:bottom w:val="nil"/>
                <w:right w:val="nil"/>
                <w:between w:val="nil"/>
              </w:pBdr>
              <w:jc w:val="center"/>
              <w:rPr>
                <w:rFonts w:ascii="Helvetica" w:hAnsi="Helvetica" w:cstheme="majorHAnsi"/>
                <w:color w:val="000000"/>
              </w:rPr>
            </w:pPr>
            <w:r w:rsidRPr="00B95667">
              <w:rPr>
                <w:rFonts w:ascii="Helvetica" w:hAnsi="Helvetica" w:cstheme="majorHAnsi"/>
                <w:color w:val="000000"/>
              </w:rPr>
              <w:t>ADVERBIAL SUBORDINATE CLAUSES (ASC)</w:t>
            </w:r>
            <w:r w:rsidR="005756A4">
              <w:rPr>
                <w:rFonts w:ascii="Helvetica" w:hAnsi="Helvetica" w:cstheme="majorHAnsi"/>
                <w:color w:val="000000"/>
              </w:rPr>
              <w:t xml:space="preserve"> EXAMPLES</w:t>
            </w:r>
          </w:p>
        </w:tc>
      </w:tr>
      <w:tr w:rsidR="00875901" w:rsidRPr="00B95667" w14:paraId="025CF9A5" w14:textId="77777777" w:rsidTr="00863622">
        <w:trPr>
          <w:trHeight w:val="295"/>
        </w:trPr>
        <w:tc>
          <w:tcPr>
            <w:tcW w:w="805" w:type="dxa"/>
            <w:vMerge w:val="restart"/>
            <w:shd w:val="clear" w:color="auto" w:fill="FD4C39"/>
            <w:vAlign w:val="center"/>
          </w:tcPr>
          <w:p w14:paraId="734F3959" w14:textId="23CD82B0" w:rsidR="00875901" w:rsidRPr="00B95667" w:rsidRDefault="00875901" w:rsidP="00FF04F2">
            <w:pPr>
              <w:jc w:val="center"/>
              <w:rPr>
                <w:rFonts w:ascii="Helvetica" w:hAnsi="Helvetica" w:cstheme="majorHAnsi"/>
                <w:sz w:val="20"/>
                <w:szCs w:val="20"/>
              </w:rPr>
            </w:pPr>
            <w:r w:rsidRPr="00B95667">
              <w:rPr>
                <w:rFonts w:ascii="Helvetica" w:hAnsi="Helvetica" w:cstheme="majorHAnsi"/>
                <w:color w:val="000000"/>
                <w:sz w:val="20"/>
                <w:szCs w:val="20"/>
              </w:rPr>
              <w:t>+SEM</w:t>
            </w:r>
          </w:p>
        </w:tc>
        <w:tc>
          <w:tcPr>
            <w:tcW w:w="990" w:type="dxa"/>
            <w:vMerge w:val="restart"/>
            <w:shd w:val="clear" w:color="auto" w:fill="00CCFF"/>
            <w:vAlign w:val="center"/>
          </w:tcPr>
          <w:p w14:paraId="415800E5" w14:textId="3DC006FE" w:rsidR="00875901" w:rsidRPr="00B95667" w:rsidRDefault="00875901" w:rsidP="003F58C5">
            <w:pPr>
              <w:rPr>
                <w:rFonts w:ascii="Helvetica" w:eastAsia="Verdana" w:hAnsi="Helvetica" w:cstheme="majorHAnsi"/>
                <w:sz w:val="20"/>
                <w:szCs w:val="20"/>
              </w:rPr>
            </w:pPr>
            <w:r w:rsidRPr="00B95667">
              <w:rPr>
                <w:rFonts w:ascii="Helvetica" w:hAnsi="Helvetica" w:cstheme="majorHAnsi"/>
                <w:color w:val="000000"/>
                <w:sz w:val="20"/>
                <w:szCs w:val="20"/>
              </w:rPr>
              <w:t>Pronoun</w:t>
            </w:r>
          </w:p>
        </w:tc>
        <w:tc>
          <w:tcPr>
            <w:tcW w:w="1170" w:type="dxa"/>
            <w:vMerge w:val="restart"/>
            <w:shd w:val="clear" w:color="auto" w:fill="FCF305"/>
            <w:vAlign w:val="center"/>
          </w:tcPr>
          <w:p w14:paraId="68272AE1" w14:textId="18A96ADB"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Right Branching</w:t>
            </w:r>
          </w:p>
        </w:tc>
        <w:tc>
          <w:tcPr>
            <w:tcW w:w="1172" w:type="dxa"/>
            <w:vMerge w:val="restart"/>
            <w:shd w:val="clear" w:color="auto" w:fill="F20884"/>
            <w:vAlign w:val="center"/>
          </w:tcPr>
          <w:p w14:paraId="41A4E3D6" w14:textId="36750922"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Forward</w:t>
            </w:r>
          </w:p>
        </w:tc>
        <w:tc>
          <w:tcPr>
            <w:tcW w:w="518" w:type="dxa"/>
            <w:shd w:val="clear" w:color="auto" w:fill="C0C0C0"/>
            <w:vAlign w:val="center"/>
          </w:tcPr>
          <w:p w14:paraId="6DC56A5F" w14:textId="42EC3252"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A3</w:t>
            </w:r>
          </w:p>
        </w:tc>
        <w:tc>
          <w:tcPr>
            <w:tcW w:w="5873" w:type="dxa"/>
            <w:shd w:val="clear" w:color="auto" w:fill="C0C0C0"/>
          </w:tcPr>
          <w:p w14:paraId="498EB25A" w14:textId="7A534CE0"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The dressmaker mended the costume when she encountered the actress.</w:t>
            </w:r>
          </w:p>
        </w:tc>
      </w:tr>
      <w:tr w:rsidR="00875901" w:rsidRPr="00B95667" w14:paraId="6D7BA0FF" w14:textId="77777777" w:rsidTr="00863622">
        <w:trPr>
          <w:trHeight w:val="276"/>
        </w:trPr>
        <w:tc>
          <w:tcPr>
            <w:tcW w:w="805" w:type="dxa"/>
            <w:vMerge/>
            <w:shd w:val="clear" w:color="auto" w:fill="FD4C39"/>
            <w:vAlign w:val="center"/>
          </w:tcPr>
          <w:p w14:paraId="43E1E557"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990" w:type="dxa"/>
            <w:vMerge/>
            <w:shd w:val="clear" w:color="auto" w:fill="00CCFF"/>
            <w:vAlign w:val="center"/>
          </w:tcPr>
          <w:p w14:paraId="4C280F80"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0" w:type="dxa"/>
            <w:vMerge/>
            <w:shd w:val="clear" w:color="auto" w:fill="FCF305"/>
            <w:vAlign w:val="center"/>
          </w:tcPr>
          <w:p w14:paraId="37E78AA0"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2" w:type="dxa"/>
            <w:vMerge/>
            <w:shd w:val="clear" w:color="auto" w:fill="F20884"/>
            <w:vAlign w:val="center"/>
          </w:tcPr>
          <w:p w14:paraId="48BDEFE5"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518" w:type="dxa"/>
            <w:shd w:val="clear" w:color="auto" w:fill="auto"/>
            <w:vAlign w:val="center"/>
          </w:tcPr>
          <w:p w14:paraId="39A900E1" w14:textId="68B92C74"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B2</w:t>
            </w:r>
          </w:p>
        </w:tc>
        <w:tc>
          <w:tcPr>
            <w:tcW w:w="5873" w:type="dxa"/>
          </w:tcPr>
          <w:p w14:paraId="239385AA" w14:textId="22EB3A61"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The electrician fixed the light switch when he visited the tenant.</w:t>
            </w:r>
          </w:p>
        </w:tc>
      </w:tr>
      <w:tr w:rsidR="00875901" w:rsidRPr="00B95667" w14:paraId="483BFE76" w14:textId="77777777" w:rsidTr="00863622">
        <w:trPr>
          <w:trHeight w:val="276"/>
        </w:trPr>
        <w:tc>
          <w:tcPr>
            <w:tcW w:w="805" w:type="dxa"/>
            <w:vMerge/>
            <w:shd w:val="clear" w:color="auto" w:fill="FD4C39"/>
            <w:vAlign w:val="center"/>
          </w:tcPr>
          <w:p w14:paraId="3ADC5976"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990" w:type="dxa"/>
            <w:vMerge/>
            <w:shd w:val="clear" w:color="auto" w:fill="00CCFF"/>
            <w:vAlign w:val="center"/>
          </w:tcPr>
          <w:p w14:paraId="3260E367"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0" w:type="dxa"/>
            <w:vMerge/>
            <w:shd w:val="clear" w:color="auto" w:fill="FCF305"/>
            <w:vAlign w:val="center"/>
          </w:tcPr>
          <w:p w14:paraId="4A00B099"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2" w:type="dxa"/>
            <w:vMerge w:val="restart"/>
            <w:shd w:val="clear" w:color="auto" w:fill="FF9900"/>
            <w:vAlign w:val="center"/>
          </w:tcPr>
          <w:p w14:paraId="1783B0AE" w14:textId="352B65B8"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Backward</w:t>
            </w:r>
          </w:p>
        </w:tc>
        <w:tc>
          <w:tcPr>
            <w:tcW w:w="518" w:type="dxa"/>
            <w:shd w:val="clear" w:color="auto" w:fill="C0C0C0"/>
            <w:vAlign w:val="center"/>
          </w:tcPr>
          <w:p w14:paraId="321DC78C" w14:textId="5CEA0C73"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FF0000"/>
                <w:sz w:val="20"/>
                <w:szCs w:val="20"/>
              </w:rPr>
              <w:t>A1</w:t>
            </w:r>
          </w:p>
        </w:tc>
        <w:tc>
          <w:tcPr>
            <w:tcW w:w="5873" w:type="dxa"/>
            <w:shd w:val="clear" w:color="auto" w:fill="C0C0C0"/>
          </w:tcPr>
          <w:p w14:paraId="3B7D1283" w14:textId="19EC71FE" w:rsidR="00875901" w:rsidRPr="00B95667" w:rsidRDefault="00875901" w:rsidP="00875901">
            <w:pPr>
              <w:pBdr>
                <w:top w:val="nil"/>
                <w:left w:val="nil"/>
                <w:bottom w:val="nil"/>
                <w:right w:val="nil"/>
                <w:between w:val="nil"/>
              </w:pBdr>
              <w:rPr>
                <w:rFonts w:ascii="Helvetica" w:hAnsi="Helvetica" w:cstheme="majorHAnsi"/>
                <w:color w:val="FF0000"/>
                <w:sz w:val="20"/>
                <w:szCs w:val="20"/>
              </w:rPr>
            </w:pPr>
            <w:r w:rsidRPr="00B95667">
              <w:rPr>
                <w:rFonts w:ascii="Helvetica" w:hAnsi="Helvetica" w:cstheme="majorHAnsi"/>
                <w:b/>
                <w:color w:val="FF0000"/>
                <w:sz w:val="20"/>
                <w:szCs w:val="20"/>
              </w:rPr>
              <w:t>He triggered the alarm when the ambassador saw the intruder.</w:t>
            </w:r>
          </w:p>
        </w:tc>
      </w:tr>
      <w:tr w:rsidR="00875901" w:rsidRPr="00B95667" w14:paraId="7C103DCB" w14:textId="77777777" w:rsidTr="00863622">
        <w:trPr>
          <w:trHeight w:val="251"/>
        </w:trPr>
        <w:tc>
          <w:tcPr>
            <w:tcW w:w="805" w:type="dxa"/>
            <w:vMerge/>
            <w:shd w:val="clear" w:color="auto" w:fill="FD4C39"/>
            <w:vAlign w:val="center"/>
          </w:tcPr>
          <w:p w14:paraId="409DCAA9"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FF0000"/>
                <w:sz w:val="20"/>
                <w:szCs w:val="20"/>
              </w:rPr>
            </w:pPr>
          </w:p>
        </w:tc>
        <w:tc>
          <w:tcPr>
            <w:tcW w:w="990" w:type="dxa"/>
            <w:vMerge/>
            <w:shd w:val="clear" w:color="auto" w:fill="00CCFF"/>
            <w:vAlign w:val="center"/>
          </w:tcPr>
          <w:p w14:paraId="00748E6A"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FF0000"/>
                <w:sz w:val="20"/>
                <w:szCs w:val="20"/>
              </w:rPr>
            </w:pPr>
          </w:p>
        </w:tc>
        <w:tc>
          <w:tcPr>
            <w:tcW w:w="1170" w:type="dxa"/>
            <w:vMerge/>
            <w:shd w:val="clear" w:color="auto" w:fill="FCF305"/>
            <w:vAlign w:val="center"/>
          </w:tcPr>
          <w:p w14:paraId="128823E5"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FF0000"/>
                <w:sz w:val="20"/>
                <w:szCs w:val="20"/>
              </w:rPr>
            </w:pPr>
          </w:p>
        </w:tc>
        <w:tc>
          <w:tcPr>
            <w:tcW w:w="1172" w:type="dxa"/>
            <w:vMerge/>
            <w:shd w:val="clear" w:color="auto" w:fill="FF9900"/>
            <w:vAlign w:val="center"/>
          </w:tcPr>
          <w:p w14:paraId="0BD5C231"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FF0000"/>
                <w:sz w:val="20"/>
                <w:szCs w:val="20"/>
              </w:rPr>
            </w:pPr>
          </w:p>
        </w:tc>
        <w:tc>
          <w:tcPr>
            <w:tcW w:w="518" w:type="dxa"/>
            <w:shd w:val="clear" w:color="auto" w:fill="auto"/>
            <w:vAlign w:val="center"/>
          </w:tcPr>
          <w:p w14:paraId="2287810C" w14:textId="1EDDEB6D"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FF0000"/>
                <w:sz w:val="20"/>
                <w:szCs w:val="20"/>
              </w:rPr>
              <w:t>B3</w:t>
            </w:r>
          </w:p>
        </w:tc>
        <w:tc>
          <w:tcPr>
            <w:tcW w:w="5873" w:type="dxa"/>
          </w:tcPr>
          <w:p w14:paraId="436E5DC6" w14:textId="429D7962" w:rsidR="00875901" w:rsidRPr="00B95667" w:rsidRDefault="00875901" w:rsidP="00875901">
            <w:pPr>
              <w:pBdr>
                <w:top w:val="nil"/>
                <w:left w:val="nil"/>
                <w:bottom w:val="nil"/>
                <w:right w:val="nil"/>
                <w:between w:val="nil"/>
              </w:pBdr>
              <w:rPr>
                <w:rFonts w:ascii="Helvetica" w:hAnsi="Helvetica" w:cstheme="majorHAnsi"/>
                <w:color w:val="FF0000"/>
                <w:sz w:val="20"/>
                <w:szCs w:val="20"/>
              </w:rPr>
            </w:pPr>
            <w:r w:rsidRPr="00B95667">
              <w:rPr>
                <w:rFonts w:ascii="Helvetica" w:hAnsi="Helvetica" w:cstheme="majorHAnsi"/>
                <w:b/>
                <w:color w:val="FF0000"/>
                <w:sz w:val="20"/>
                <w:szCs w:val="20"/>
              </w:rPr>
              <w:t>She answered the telephone when the receptionist heard the caller</w:t>
            </w:r>
            <w:r w:rsidRPr="00B95667">
              <w:rPr>
                <w:rFonts w:ascii="Helvetica" w:hAnsi="Helvetica" w:cstheme="majorHAnsi"/>
                <w:color w:val="FF0000"/>
                <w:sz w:val="20"/>
                <w:szCs w:val="20"/>
              </w:rPr>
              <w:t>.</w:t>
            </w:r>
          </w:p>
        </w:tc>
      </w:tr>
      <w:tr w:rsidR="00875901" w:rsidRPr="00B95667" w14:paraId="240DD560" w14:textId="77777777" w:rsidTr="00863622">
        <w:trPr>
          <w:trHeight w:val="251"/>
        </w:trPr>
        <w:tc>
          <w:tcPr>
            <w:tcW w:w="805" w:type="dxa"/>
            <w:vMerge/>
            <w:shd w:val="clear" w:color="auto" w:fill="FD4C39"/>
            <w:vAlign w:val="center"/>
          </w:tcPr>
          <w:p w14:paraId="161F9A92"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FF0000"/>
                <w:sz w:val="20"/>
                <w:szCs w:val="20"/>
              </w:rPr>
            </w:pPr>
          </w:p>
        </w:tc>
        <w:tc>
          <w:tcPr>
            <w:tcW w:w="990" w:type="dxa"/>
            <w:vMerge/>
            <w:shd w:val="clear" w:color="auto" w:fill="00CCFF"/>
            <w:vAlign w:val="center"/>
          </w:tcPr>
          <w:p w14:paraId="55799666"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FF0000"/>
                <w:sz w:val="20"/>
                <w:szCs w:val="20"/>
              </w:rPr>
            </w:pPr>
          </w:p>
        </w:tc>
        <w:tc>
          <w:tcPr>
            <w:tcW w:w="1170" w:type="dxa"/>
            <w:vMerge w:val="restart"/>
            <w:shd w:val="clear" w:color="auto" w:fill="99CC00"/>
            <w:vAlign w:val="center"/>
          </w:tcPr>
          <w:p w14:paraId="348BAC35" w14:textId="2E4674B4"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Left Branching</w:t>
            </w:r>
          </w:p>
        </w:tc>
        <w:tc>
          <w:tcPr>
            <w:tcW w:w="1172" w:type="dxa"/>
            <w:vMerge w:val="restart"/>
            <w:shd w:val="clear" w:color="auto" w:fill="F20884"/>
            <w:vAlign w:val="center"/>
          </w:tcPr>
          <w:p w14:paraId="6D5A4F55" w14:textId="5FF7D789"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Forward</w:t>
            </w:r>
          </w:p>
        </w:tc>
        <w:tc>
          <w:tcPr>
            <w:tcW w:w="518" w:type="dxa"/>
            <w:shd w:val="clear" w:color="auto" w:fill="C0C0C0"/>
            <w:vAlign w:val="center"/>
          </w:tcPr>
          <w:p w14:paraId="3CA2672A" w14:textId="42147ACF"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A2</w:t>
            </w:r>
          </w:p>
        </w:tc>
        <w:tc>
          <w:tcPr>
            <w:tcW w:w="5873" w:type="dxa"/>
            <w:shd w:val="clear" w:color="auto" w:fill="C0C0C0"/>
          </w:tcPr>
          <w:p w14:paraId="3D5C96B1" w14:textId="26B84173"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 xml:space="preserve">When the professor understood the scholar, he explained the theory. </w:t>
            </w:r>
          </w:p>
        </w:tc>
      </w:tr>
      <w:tr w:rsidR="00875901" w:rsidRPr="00B95667" w14:paraId="21C2CAA3" w14:textId="77777777" w:rsidTr="00863622">
        <w:trPr>
          <w:trHeight w:val="276"/>
        </w:trPr>
        <w:tc>
          <w:tcPr>
            <w:tcW w:w="805" w:type="dxa"/>
            <w:vMerge/>
            <w:shd w:val="clear" w:color="auto" w:fill="FD4C39"/>
            <w:vAlign w:val="center"/>
          </w:tcPr>
          <w:p w14:paraId="41BF8BE2"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990" w:type="dxa"/>
            <w:vMerge/>
            <w:shd w:val="clear" w:color="auto" w:fill="00CCFF"/>
            <w:vAlign w:val="center"/>
          </w:tcPr>
          <w:p w14:paraId="6C6625EE"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0" w:type="dxa"/>
            <w:vMerge/>
            <w:shd w:val="clear" w:color="auto" w:fill="99CC00"/>
            <w:vAlign w:val="center"/>
          </w:tcPr>
          <w:p w14:paraId="25CA0A95"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2" w:type="dxa"/>
            <w:vMerge/>
            <w:shd w:val="clear" w:color="auto" w:fill="F20884"/>
            <w:vAlign w:val="center"/>
          </w:tcPr>
          <w:p w14:paraId="5304B7FD"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518" w:type="dxa"/>
            <w:shd w:val="clear" w:color="auto" w:fill="auto"/>
            <w:vAlign w:val="center"/>
          </w:tcPr>
          <w:p w14:paraId="77135826" w14:textId="05B3A1FC"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B5</w:t>
            </w:r>
          </w:p>
        </w:tc>
        <w:tc>
          <w:tcPr>
            <w:tcW w:w="5873" w:type="dxa"/>
          </w:tcPr>
          <w:p w14:paraId="3C299195" w14:textId="575A05C8"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When the announcer introduced the visitor, she read the greeting.</w:t>
            </w:r>
          </w:p>
        </w:tc>
      </w:tr>
      <w:tr w:rsidR="00875901" w:rsidRPr="00B95667" w14:paraId="39CD99B8" w14:textId="77777777" w:rsidTr="00863622">
        <w:trPr>
          <w:trHeight w:val="276"/>
        </w:trPr>
        <w:tc>
          <w:tcPr>
            <w:tcW w:w="805" w:type="dxa"/>
            <w:vMerge/>
            <w:shd w:val="clear" w:color="auto" w:fill="FD4C39"/>
            <w:vAlign w:val="center"/>
          </w:tcPr>
          <w:p w14:paraId="48E489F5"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990" w:type="dxa"/>
            <w:vMerge/>
            <w:shd w:val="clear" w:color="auto" w:fill="00CCFF"/>
            <w:vAlign w:val="center"/>
          </w:tcPr>
          <w:p w14:paraId="028D656F"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0" w:type="dxa"/>
            <w:vMerge/>
            <w:shd w:val="clear" w:color="auto" w:fill="99CC00"/>
            <w:vAlign w:val="center"/>
          </w:tcPr>
          <w:p w14:paraId="0578F63F"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2" w:type="dxa"/>
            <w:vMerge w:val="restart"/>
            <w:shd w:val="clear" w:color="auto" w:fill="FF9900"/>
            <w:vAlign w:val="center"/>
          </w:tcPr>
          <w:p w14:paraId="0C8B74BB" w14:textId="339C9D34"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Backward</w:t>
            </w:r>
          </w:p>
        </w:tc>
        <w:tc>
          <w:tcPr>
            <w:tcW w:w="518" w:type="dxa"/>
            <w:shd w:val="clear" w:color="auto" w:fill="C0C0C0"/>
            <w:vAlign w:val="center"/>
          </w:tcPr>
          <w:p w14:paraId="5D09E9FD" w14:textId="1A479BAD"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A4</w:t>
            </w:r>
          </w:p>
        </w:tc>
        <w:tc>
          <w:tcPr>
            <w:tcW w:w="5873" w:type="dxa"/>
            <w:shd w:val="clear" w:color="auto" w:fill="C0C0C0"/>
          </w:tcPr>
          <w:p w14:paraId="6062651B" w14:textId="482BEFC6"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When she remembered the orphan, the composer wrote the sonata.</w:t>
            </w:r>
          </w:p>
        </w:tc>
      </w:tr>
      <w:tr w:rsidR="00875901" w:rsidRPr="00B95667" w14:paraId="77CD7504" w14:textId="77777777" w:rsidTr="00863622">
        <w:trPr>
          <w:trHeight w:val="251"/>
        </w:trPr>
        <w:tc>
          <w:tcPr>
            <w:tcW w:w="805" w:type="dxa"/>
            <w:vMerge/>
            <w:shd w:val="clear" w:color="auto" w:fill="FD4C39"/>
            <w:vAlign w:val="center"/>
          </w:tcPr>
          <w:p w14:paraId="1F8F0AAD"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990" w:type="dxa"/>
            <w:vMerge/>
            <w:shd w:val="clear" w:color="auto" w:fill="00CCFF"/>
            <w:vAlign w:val="center"/>
          </w:tcPr>
          <w:p w14:paraId="4D9958BA"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0" w:type="dxa"/>
            <w:vMerge/>
            <w:shd w:val="clear" w:color="auto" w:fill="99CC00"/>
            <w:vAlign w:val="center"/>
          </w:tcPr>
          <w:p w14:paraId="0EEDB529"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2" w:type="dxa"/>
            <w:vMerge/>
            <w:shd w:val="clear" w:color="auto" w:fill="FF9900"/>
            <w:vAlign w:val="center"/>
          </w:tcPr>
          <w:p w14:paraId="504B9459"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518" w:type="dxa"/>
            <w:shd w:val="clear" w:color="auto" w:fill="auto"/>
            <w:vAlign w:val="center"/>
          </w:tcPr>
          <w:p w14:paraId="7E870BD8" w14:textId="589A540C"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B6</w:t>
            </w:r>
          </w:p>
        </w:tc>
        <w:tc>
          <w:tcPr>
            <w:tcW w:w="5873" w:type="dxa"/>
          </w:tcPr>
          <w:p w14:paraId="1DDE64CB" w14:textId="33973763"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When he summoned the tourist, the gentleman indicated the road.</w:t>
            </w:r>
          </w:p>
        </w:tc>
      </w:tr>
      <w:tr w:rsidR="00875901" w:rsidRPr="00B95667" w14:paraId="72BC5431" w14:textId="77777777" w:rsidTr="00863622">
        <w:trPr>
          <w:trHeight w:val="251"/>
        </w:trPr>
        <w:tc>
          <w:tcPr>
            <w:tcW w:w="805" w:type="dxa"/>
            <w:vMerge/>
            <w:shd w:val="clear" w:color="auto" w:fill="FD4C39"/>
            <w:vAlign w:val="center"/>
          </w:tcPr>
          <w:p w14:paraId="200F2047"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990" w:type="dxa"/>
            <w:vMerge w:val="restart"/>
            <w:shd w:val="clear" w:color="auto" w:fill="993366"/>
            <w:vAlign w:val="center"/>
          </w:tcPr>
          <w:p w14:paraId="7F560726" w14:textId="4B34A170"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Null</w:t>
            </w:r>
          </w:p>
        </w:tc>
        <w:tc>
          <w:tcPr>
            <w:tcW w:w="1170" w:type="dxa"/>
            <w:vMerge w:val="restart"/>
            <w:shd w:val="clear" w:color="auto" w:fill="FCF305"/>
            <w:vAlign w:val="center"/>
          </w:tcPr>
          <w:p w14:paraId="225D4853" w14:textId="3D2222AD"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Right Branching</w:t>
            </w:r>
          </w:p>
        </w:tc>
        <w:tc>
          <w:tcPr>
            <w:tcW w:w="1172" w:type="dxa"/>
            <w:vMerge w:val="restart"/>
            <w:shd w:val="clear" w:color="auto" w:fill="F20884"/>
            <w:vAlign w:val="center"/>
          </w:tcPr>
          <w:p w14:paraId="6FAC5404" w14:textId="61990A48"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Forward</w:t>
            </w:r>
          </w:p>
        </w:tc>
        <w:tc>
          <w:tcPr>
            <w:tcW w:w="518" w:type="dxa"/>
            <w:shd w:val="clear" w:color="auto" w:fill="C0C0C0"/>
            <w:vAlign w:val="center"/>
          </w:tcPr>
          <w:p w14:paraId="412022AD" w14:textId="472C5847"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A6</w:t>
            </w:r>
          </w:p>
        </w:tc>
        <w:tc>
          <w:tcPr>
            <w:tcW w:w="5873" w:type="dxa"/>
            <w:shd w:val="clear" w:color="auto" w:fill="C0C0C0"/>
          </w:tcPr>
          <w:p w14:paraId="08DF1F31" w14:textId="0B4379C2"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The chef assembled the casserole when instructing the apprentice.</w:t>
            </w:r>
          </w:p>
        </w:tc>
      </w:tr>
      <w:tr w:rsidR="00875901" w:rsidRPr="00B95667" w14:paraId="54472223" w14:textId="77777777" w:rsidTr="00863622">
        <w:trPr>
          <w:trHeight w:val="276"/>
        </w:trPr>
        <w:tc>
          <w:tcPr>
            <w:tcW w:w="805" w:type="dxa"/>
            <w:vMerge/>
            <w:shd w:val="clear" w:color="auto" w:fill="FD4C39"/>
            <w:vAlign w:val="center"/>
          </w:tcPr>
          <w:p w14:paraId="3DF6E140"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990" w:type="dxa"/>
            <w:vMerge/>
            <w:shd w:val="clear" w:color="auto" w:fill="993366"/>
            <w:vAlign w:val="center"/>
          </w:tcPr>
          <w:p w14:paraId="432C1B0F"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0" w:type="dxa"/>
            <w:vMerge/>
            <w:shd w:val="clear" w:color="auto" w:fill="FCF305"/>
            <w:vAlign w:val="center"/>
          </w:tcPr>
          <w:p w14:paraId="0E16DAE1"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2" w:type="dxa"/>
            <w:vMerge/>
            <w:shd w:val="clear" w:color="auto" w:fill="F20884"/>
            <w:vAlign w:val="center"/>
          </w:tcPr>
          <w:p w14:paraId="1DD7A7B5"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518" w:type="dxa"/>
            <w:shd w:val="clear" w:color="auto" w:fill="auto"/>
            <w:vAlign w:val="center"/>
          </w:tcPr>
          <w:p w14:paraId="7549868B" w14:textId="36A2B269"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B4</w:t>
            </w:r>
          </w:p>
        </w:tc>
        <w:tc>
          <w:tcPr>
            <w:tcW w:w="5873" w:type="dxa"/>
          </w:tcPr>
          <w:p w14:paraId="20BB80C1" w14:textId="1AA3430F"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The instructor demonstrated the rule when lecturing the pupil.</w:t>
            </w:r>
          </w:p>
        </w:tc>
      </w:tr>
      <w:tr w:rsidR="00875901" w:rsidRPr="00B95667" w14:paraId="291A552E" w14:textId="77777777" w:rsidTr="00863622">
        <w:trPr>
          <w:trHeight w:val="251"/>
        </w:trPr>
        <w:tc>
          <w:tcPr>
            <w:tcW w:w="805" w:type="dxa"/>
            <w:vMerge/>
            <w:shd w:val="clear" w:color="auto" w:fill="FD4C39"/>
            <w:vAlign w:val="center"/>
          </w:tcPr>
          <w:p w14:paraId="47F57121"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990" w:type="dxa"/>
            <w:vMerge/>
            <w:shd w:val="clear" w:color="auto" w:fill="993366"/>
            <w:vAlign w:val="center"/>
          </w:tcPr>
          <w:p w14:paraId="2E01E5B7"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0" w:type="dxa"/>
            <w:vMerge w:val="restart"/>
            <w:shd w:val="clear" w:color="auto" w:fill="99CC00"/>
            <w:vAlign w:val="center"/>
          </w:tcPr>
          <w:p w14:paraId="19D67872" w14:textId="045052EC"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Left Branching</w:t>
            </w:r>
          </w:p>
        </w:tc>
        <w:tc>
          <w:tcPr>
            <w:tcW w:w="1172" w:type="dxa"/>
            <w:vMerge w:val="restart"/>
            <w:shd w:val="clear" w:color="auto" w:fill="FF9900"/>
            <w:vAlign w:val="center"/>
          </w:tcPr>
          <w:p w14:paraId="53D77485" w14:textId="1889CB41"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Backward</w:t>
            </w:r>
          </w:p>
        </w:tc>
        <w:tc>
          <w:tcPr>
            <w:tcW w:w="518" w:type="dxa"/>
            <w:shd w:val="clear" w:color="auto" w:fill="C0C0C0"/>
            <w:vAlign w:val="center"/>
          </w:tcPr>
          <w:p w14:paraId="0B9DFA9F" w14:textId="794733D5"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A5</w:t>
            </w:r>
          </w:p>
        </w:tc>
        <w:tc>
          <w:tcPr>
            <w:tcW w:w="5873" w:type="dxa"/>
            <w:shd w:val="clear" w:color="auto" w:fill="C0C0C0"/>
          </w:tcPr>
          <w:p w14:paraId="46A4533E" w14:textId="3B9C6D90"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When babysitting the infant, the grandmother skimmed the newspaper.</w:t>
            </w:r>
          </w:p>
        </w:tc>
      </w:tr>
      <w:tr w:rsidR="00875901" w:rsidRPr="00B95667" w14:paraId="56319BE8" w14:textId="77777777" w:rsidTr="00863622">
        <w:trPr>
          <w:trHeight w:val="276"/>
        </w:trPr>
        <w:tc>
          <w:tcPr>
            <w:tcW w:w="805" w:type="dxa"/>
            <w:vMerge/>
            <w:shd w:val="clear" w:color="auto" w:fill="FD4C39"/>
            <w:vAlign w:val="center"/>
          </w:tcPr>
          <w:p w14:paraId="72428F83"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990" w:type="dxa"/>
            <w:vMerge/>
            <w:shd w:val="clear" w:color="auto" w:fill="993366"/>
            <w:vAlign w:val="center"/>
          </w:tcPr>
          <w:p w14:paraId="7E889191"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0" w:type="dxa"/>
            <w:vMerge/>
            <w:shd w:val="clear" w:color="auto" w:fill="99CC00"/>
            <w:vAlign w:val="center"/>
          </w:tcPr>
          <w:p w14:paraId="584566FA"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2" w:type="dxa"/>
            <w:vMerge/>
            <w:shd w:val="clear" w:color="auto" w:fill="FF9900"/>
            <w:vAlign w:val="center"/>
          </w:tcPr>
          <w:p w14:paraId="798C7609"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518" w:type="dxa"/>
            <w:shd w:val="clear" w:color="auto" w:fill="auto"/>
            <w:vAlign w:val="center"/>
          </w:tcPr>
          <w:p w14:paraId="1C9922B8" w14:textId="7B23F876" w:rsidR="00875901" w:rsidRPr="00B95667" w:rsidRDefault="00875901" w:rsidP="00FF04F2">
            <w:pPr>
              <w:jc w:val="center"/>
              <w:rPr>
                <w:rFonts w:ascii="Helvetica" w:eastAsia="Verdana" w:hAnsi="Helvetica" w:cstheme="majorHAnsi"/>
                <w:sz w:val="20"/>
                <w:szCs w:val="20"/>
              </w:rPr>
            </w:pPr>
            <w:r w:rsidRPr="00B95667">
              <w:rPr>
                <w:rFonts w:ascii="Helvetica" w:hAnsi="Helvetica" w:cstheme="majorHAnsi"/>
                <w:color w:val="000000"/>
                <w:sz w:val="20"/>
                <w:szCs w:val="20"/>
              </w:rPr>
              <w:t>B1</w:t>
            </w:r>
          </w:p>
        </w:tc>
        <w:tc>
          <w:tcPr>
            <w:tcW w:w="5873" w:type="dxa"/>
          </w:tcPr>
          <w:p w14:paraId="39D5B29A" w14:textId="2DFFCE30"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When examining the soldier, the medic assessed the injury.</w:t>
            </w:r>
          </w:p>
        </w:tc>
      </w:tr>
      <w:tr w:rsidR="00875901" w:rsidRPr="00B95667" w14:paraId="1A874A93" w14:textId="77777777" w:rsidTr="00863622">
        <w:trPr>
          <w:trHeight w:val="276"/>
        </w:trPr>
        <w:tc>
          <w:tcPr>
            <w:tcW w:w="805" w:type="dxa"/>
            <w:vMerge w:val="restart"/>
            <w:shd w:val="clear" w:color="auto" w:fill="FD4C39"/>
            <w:vAlign w:val="center"/>
          </w:tcPr>
          <w:p w14:paraId="0FE53D57" w14:textId="67A44CBC"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r w:rsidRPr="00B95667">
              <w:rPr>
                <w:rFonts w:ascii="Helvetica" w:hAnsi="Helvetica" w:cstheme="majorHAnsi"/>
                <w:sz w:val="20"/>
                <w:szCs w:val="20"/>
              </w:rPr>
              <w:t>-SEM</w:t>
            </w:r>
          </w:p>
        </w:tc>
        <w:tc>
          <w:tcPr>
            <w:tcW w:w="990" w:type="dxa"/>
            <w:vMerge w:val="restart"/>
            <w:shd w:val="clear" w:color="auto" w:fill="00CCFF"/>
            <w:vAlign w:val="center"/>
          </w:tcPr>
          <w:p w14:paraId="686EF943" w14:textId="5280ED0C" w:rsidR="00875901" w:rsidRPr="00B95667" w:rsidRDefault="00875901" w:rsidP="003F58C5">
            <w:pPr>
              <w:widowControl w:val="0"/>
              <w:pBdr>
                <w:top w:val="nil"/>
                <w:left w:val="nil"/>
                <w:bottom w:val="nil"/>
                <w:right w:val="nil"/>
                <w:between w:val="nil"/>
              </w:pBdr>
              <w:spacing w:line="276" w:lineRule="auto"/>
              <w:rPr>
                <w:rFonts w:ascii="Helvetica" w:hAnsi="Helvetica" w:cstheme="majorHAnsi"/>
                <w:color w:val="000000"/>
                <w:sz w:val="20"/>
                <w:szCs w:val="20"/>
              </w:rPr>
            </w:pPr>
            <w:r w:rsidRPr="00B95667">
              <w:rPr>
                <w:rFonts w:ascii="Helvetica" w:hAnsi="Helvetica" w:cstheme="majorHAnsi"/>
                <w:color w:val="000000"/>
                <w:sz w:val="20"/>
                <w:szCs w:val="20"/>
              </w:rPr>
              <w:t>Pronoun</w:t>
            </w:r>
          </w:p>
        </w:tc>
        <w:tc>
          <w:tcPr>
            <w:tcW w:w="1170" w:type="dxa"/>
            <w:vMerge w:val="restart"/>
            <w:shd w:val="clear" w:color="auto" w:fill="99CC00"/>
            <w:vAlign w:val="center"/>
          </w:tcPr>
          <w:p w14:paraId="045D6433" w14:textId="71D0552D"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r w:rsidRPr="00B95667">
              <w:rPr>
                <w:rFonts w:ascii="Helvetica" w:hAnsi="Helvetica" w:cstheme="majorHAnsi"/>
                <w:sz w:val="20"/>
                <w:szCs w:val="20"/>
              </w:rPr>
              <w:t>Right Branching</w:t>
            </w:r>
          </w:p>
        </w:tc>
        <w:tc>
          <w:tcPr>
            <w:tcW w:w="1172" w:type="dxa"/>
            <w:vMerge w:val="restart"/>
            <w:shd w:val="clear" w:color="auto" w:fill="F30784"/>
            <w:vAlign w:val="center"/>
          </w:tcPr>
          <w:p w14:paraId="0DD99860" w14:textId="6060876C"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r w:rsidRPr="00B95667">
              <w:rPr>
                <w:rFonts w:ascii="Helvetica" w:hAnsi="Helvetica" w:cstheme="majorHAnsi"/>
                <w:sz w:val="20"/>
                <w:szCs w:val="20"/>
              </w:rPr>
              <w:t>Forward</w:t>
            </w:r>
          </w:p>
        </w:tc>
        <w:tc>
          <w:tcPr>
            <w:tcW w:w="518" w:type="dxa"/>
            <w:shd w:val="clear" w:color="auto" w:fill="C0C0C0"/>
            <w:vAlign w:val="center"/>
          </w:tcPr>
          <w:p w14:paraId="6FB755EA" w14:textId="72381F9C" w:rsidR="00875901" w:rsidRPr="00B95667" w:rsidRDefault="00875901"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A2</w:t>
            </w:r>
          </w:p>
        </w:tc>
        <w:tc>
          <w:tcPr>
            <w:tcW w:w="5873" w:type="dxa"/>
            <w:shd w:val="clear" w:color="auto" w:fill="C0C0C0"/>
          </w:tcPr>
          <w:p w14:paraId="6767F74E" w14:textId="6E219AA8"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The programmer concealed the pen when she contacted the candidate.</w:t>
            </w:r>
          </w:p>
        </w:tc>
      </w:tr>
      <w:tr w:rsidR="00875901" w:rsidRPr="00B95667" w14:paraId="2D4A5F90" w14:textId="77777777" w:rsidTr="00863622">
        <w:trPr>
          <w:trHeight w:val="276"/>
        </w:trPr>
        <w:tc>
          <w:tcPr>
            <w:tcW w:w="805" w:type="dxa"/>
            <w:vMerge/>
            <w:shd w:val="clear" w:color="auto" w:fill="FD4C39"/>
            <w:vAlign w:val="center"/>
          </w:tcPr>
          <w:p w14:paraId="534497B5"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990" w:type="dxa"/>
            <w:vMerge/>
            <w:shd w:val="clear" w:color="auto" w:fill="00CCFF"/>
            <w:vAlign w:val="center"/>
          </w:tcPr>
          <w:p w14:paraId="097CDE56"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0" w:type="dxa"/>
            <w:vMerge/>
            <w:shd w:val="clear" w:color="auto" w:fill="99CC00"/>
            <w:vAlign w:val="center"/>
          </w:tcPr>
          <w:p w14:paraId="166A4C15"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2" w:type="dxa"/>
            <w:vMerge/>
            <w:shd w:val="clear" w:color="auto" w:fill="F30784"/>
            <w:vAlign w:val="center"/>
          </w:tcPr>
          <w:p w14:paraId="06F57602"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518" w:type="dxa"/>
            <w:shd w:val="clear" w:color="auto" w:fill="auto"/>
            <w:vAlign w:val="center"/>
          </w:tcPr>
          <w:p w14:paraId="11BCDCEF" w14:textId="1A3709F5" w:rsidR="00875901" w:rsidRPr="00B95667" w:rsidRDefault="00875901"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B3</w:t>
            </w:r>
          </w:p>
        </w:tc>
        <w:tc>
          <w:tcPr>
            <w:tcW w:w="5873" w:type="dxa"/>
          </w:tcPr>
          <w:p w14:paraId="157464C4" w14:textId="4C85B746"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The navigator imagined the plant when he offended the queen.</w:t>
            </w:r>
          </w:p>
        </w:tc>
      </w:tr>
      <w:tr w:rsidR="00875901" w:rsidRPr="00B95667" w14:paraId="60E91FFC" w14:textId="77777777" w:rsidTr="00863622">
        <w:trPr>
          <w:trHeight w:val="276"/>
        </w:trPr>
        <w:tc>
          <w:tcPr>
            <w:tcW w:w="805" w:type="dxa"/>
            <w:vMerge/>
            <w:shd w:val="clear" w:color="auto" w:fill="FD4C39"/>
            <w:vAlign w:val="center"/>
          </w:tcPr>
          <w:p w14:paraId="1940DF2C"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990" w:type="dxa"/>
            <w:vMerge/>
            <w:shd w:val="clear" w:color="auto" w:fill="00CCFF"/>
            <w:vAlign w:val="center"/>
          </w:tcPr>
          <w:p w14:paraId="68BE55E0"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0" w:type="dxa"/>
            <w:vMerge/>
            <w:shd w:val="clear" w:color="auto" w:fill="99CC00"/>
            <w:vAlign w:val="center"/>
          </w:tcPr>
          <w:p w14:paraId="68F169BC"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2" w:type="dxa"/>
            <w:vMerge w:val="restart"/>
            <w:shd w:val="clear" w:color="auto" w:fill="FF9900"/>
            <w:vAlign w:val="center"/>
          </w:tcPr>
          <w:p w14:paraId="107238B3" w14:textId="40D4C5E8"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r w:rsidRPr="00B95667">
              <w:rPr>
                <w:rFonts w:ascii="Helvetica" w:hAnsi="Helvetica" w:cstheme="majorHAnsi"/>
                <w:sz w:val="20"/>
                <w:szCs w:val="20"/>
              </w:rPr>
              <w:t>Backward</w:t>
            </w:r>
          </w:p>
        </w:tc>
        <w:tc>
          <w:tcPr>
            <w:tcW w:w="518" w:type="dxa"/>
            <w:shd w:val="clear" w:color="auto" w:fill="C0C0C0"/>
            <w:vAlign w:val="center"/>
          </w:tcPr>
          <w:p w14:paraId="08F5F7FB" w14:textId="3DB92814" w:rsidR="00875901" w:rsidRPr="00B95667" w:rsidRDefault="00875901"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A3</w:t>
            </w:r>
          </w:p>
        </w:tc>
        <w:tc>
          <w:tcPr>
            <w:tcW w:w="5873" w:type="dxa"/>
            <w:shd w:val="clear" w:color="auto" w:fill="C0C0C0"/>
          </w:tcPr>
          <w:p w14:paraId="5F372090" w14:textId="03435618"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FF0000"/>
                <w:sz w:val="20"/>
                <w:szCs w:val="20"/>
              </w:rPr>
              <w:t>He labeled the painting when the astronomer pushed the resident.</w:t>
            </w:r>
          </w:p>
        </w:tc>
      </w:tr>
      <w:tr w:rsidR="00875901" w:rsidRPr="00B95667" w14:paraId="537F234E" w14:textId="77777777" w:rsidTr="00863622">
        <w:trPr>
          <w:trHeight w:val="276"/>
        </w:trPr>
        <w:tc>
          <w:tcPr>
            <w:tcW w:w="805" w:type="dxa"/>
            <w:vMerge/>
            <w:shd w:val="clear" w:color="auto" w:fill="FD4C39"/>
            <w:vAlign w:val="center"/>
          </w:tcPr>
          <w:p w14:paraId="6A7CE10F"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990" w:type="dxa"/>
            <w:vMerge/>
            <w:shd w:val="clear" w:color="auto" w:fill="00CCFF"/>
            <w:vAlign w:val="center"/>
          </w:tcPr>
          <w:p w14:paraId="53D2E679"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0" w:type="dxa"/>
            <w:vMerge/>
            <w:shd w:val="clear" w:color="auto" w:fill="99CC00"/>
            <w:vAlign w:val="center"/>
          </w:tcPr>
          <w:p w14:paraId="5CE08A9E"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2" w:type="dxa"/>
            <w:vMerge/>
            <w:shd w:val="clear" w:color="auto" w:fill="FF9900"/>
            <w:vAlign w:val="center"/>
          </w:tcPr>
          <w:p w14:paraId="2D32C75C"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518" w:type="dxa"/>
            <w:shd w:val="clear" w:color="auto" w:fill="auto"/>
            <w:vAlign w:val="center"/>
          </w:tcPr>
          <w:p w14:paraId="1016E6D9" w14:textId="494A8D7E" w:rsidR="00875901" w:rsidRPr="00B95667" w:rsidRDefault="00875901"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B5</w:t>
            </w:r>
          </w:p>
        </w:tc>
        <w:tc>
          <w:tcPr>
            <w:tcW w:w="5873" w:type="dxa"/>
          </w:tcPr>
          <w:p w14:paraId="59A2BED0" w14:textId="4C22EC26"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FF0000"/>
                <w:sz w:val="20"/>
                <w:szCs w:val="20"/>
              </w:rPr>
              <w:t>She measured the artifact when the storyteller paid the boyfriend.</w:t>
            </w:r>
          </w:p>
        </w:tc>
      </w:tr>
      <w:tr w:rsidR="00875901" w:rsidRPr="00B95667" w14:paraId="22EC4033" w14:textId="77777777" w:rsidTr="00863622">
        <w:trPr>
          <w:trHeight w:val="276"/>
        </w:trPr>
        <w:tc>
          <w:tcPr>
            <w:tcW w:w="805" w:type="dxa"/>
            <w:vMerge/>
            <w:shd w:val="clear" w:color="auto" w:fill="FD4C39"/>
            <w:vAlign w:val="center"/>
          </w:tcPr>
          <w:p w14:paraId="4F7A36D6"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990" w:type="dxa"/>
            <w:vMerge/>
            <w:shd w:val="clear" w:color="auto" w:fill="00CCFF"/>
            <w:vAlign w:val="center"/>
          </w:tcPr>
          <w:p w14:paraId="1E967EDE"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0" w:type="dxa"/>
            <w:vMerge w:val="restart"/>
            <w:shd w:val="clear" w:color="auto" w:fill="99CC00"/>
            <w:vAlign w:val="center"/>
          </w:tcPr>
          <w:p w14:paraId="0E8DDD4C" w14:textId="72CA4252"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r w:rsidRPr="00B95667">
              <w:rPr>
                <w:rFonts w:ascii="Helvetica" w:hAnsi="Helvetica" w:cstheme="majorHAnsi"/>
                <w:sz w:val="20"/>
                <w:szCs w:val="20"/>
              </w:rPr>
              <w:t>Left Branching</w:t>
            </w:r>
          </w:p>
        </w:tc>
        <w:tc>
          <w:tcPr>
            <w:tcW w:w="1172" w:type="dxa"/>
            <w:vMerge w:val="restart"/>
            <w:shd w:val="clear" w:color="auto" w:fill="F30784"/>
            <w:vAlign w:val="center"/>
          </w:tcPr>
          <w:p w14:paraId="736F6D7F" w14:textId="545F3FCB"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r w:rsidRPr="00B95667">
              <w:rPr>
                <w:rFonts w:ascii="Helvetica" w:hAnsi="Helvetica" w:cstheme="majorHAnsi"/>
                <w:sz w:val="20"/>
                <w:szCs w:val="20"/>
              </w:rPr>
              <w:t>Forward</w:t>
            </w:r>
          </w:p>
        </w:tc>
        <w:tc>
          <w:tcPr>
            <w:tcW w:w="518" w:type="dxa"/>
            <w:shd w:val="clear" w:color="auto" w:fill="C0C0C0"/>
            <w:vAlign w:val="center"/>
          </w:tcPr>
          <w:p w14:paraId="14C88685" w14:textId="651F4043" w:rsidR="00875901" w:rsidRPr="00B95667" w:rsidRDefault="00875901"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A6</w:t>
            </w:r>
          </w:p>
        </w:tc>
        <w:tc>
          <w:tcPr>
            <w:tcW w:w="5873" w:type="dxa"/>
            <w:shd w:val="clear" w:color="auto" w:fill="C0C0C0"/>
          </w:tcPr>
          <w:p w14:paraId="6BDD46A6" w14:textId="7AF12B4B"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When the employee discouraged the artist, she exchanged the bucket.</w:t>
            </w:r>
          </w:p>
        </w:tc>
      </w:tr>
      <w:tr w:rsidR="00875901" w:rsidRPr="00B95667" w14:paraId="35DAB7C2" w14:textId="77777777" w:rsidTr="00863622">
        <w:trPr>
          <w:trHeight w:val="276"/>
        </w:trPr>
        <w:tc>
          <w:tcPr>
            <w:tcW w:w="805" w:type="dxa"/>
            <w:vMerge/>
            <w:shd w:val="clear" w:color="auto" w:fill="FD4C39"/>
            <w:vAlign w:val="center"/>
          </w:tcPr>
          <w:p w14:paraId="5C679B99"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990" w:type="dxa"/>
            <w:vMerge/>
            <w:shd w:val="clear" w:color="auto" w:fill="00CCFF"/>
            <w:vAlign w:val="center"/>
          </w:tcPr>
          <w:p w14:paraId="0DC929D5"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0" w:type="dxa"/>
            <w:vMerge/>
            <w:shd w:val="clear" w:color="auto" w:fill="99CC00"/>
            <w:vAlign w:val="center"/>
          </w:tcPr>
          <w:p w14:paraId="79567D68"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2" w:type="dxa"/>
            <w:vMerge/>
            <w:shd w:val="clear" w:color="auto" w:fill="F30784"/>
            <w:vAlign w:val="center"/>
          </w:tcPr>
          <w:p w14:paraId="0616055B"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518" w:type="dxa"/>
            <w:shd w:val="clear" w:color="auto" w:fill="auto"/>
            <w:vAlign w:val="center"/>
          </w:tcPr>
          <w:p w14:paraId="15D8303B" w14:textId="1116DE1A" w:rsidR="00875901" w:rsidRPr="00B95667" w:rsidRDefault="00875901"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B4</w:t>
            </w:r>
          </w:p>
        </w:tc>
        <w:tc>
          <w:tcPr>
            <w:tcW w:w="5873" w:type="dxa"/>
          </w:tcPr>
          <w:p w14:paraId="21BEF571" w14:textId="355336AE"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When the disciple abandoned the teenager, he dropped the coffee.</w:t>
            </w:r>
          </w:p>
        </w:tc>
      </w:tr>
      <w:tr w:rsidR="00875901" w:rsidRPr="00B95667" w14:paraId="50F7421F" w14:textId="77777777" w:rsidTr="00863622">
        <w:trPr>
          <w:trHeight w:val="276"/>
        </w:trPr>
        <w:tc>
          <w:tcPr>
            <w:tcW w:w="805" w:type="dxa"/>
            <w:vMerge/>
            <w:shd w:val="clear" w:color="auto" w:fill="FD4C39"/>
            <w:vAlign w:val="center"/>
          </w:tcPr>
          <w:p w14:paraId="22C860CD"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990" w:type="dxa"/>
            <w:vMerge/>
            <w:shd w:val="clear" w:color="auto" w:fill="00CCFF"/>
            <w:vAlign w:val="center"/>
          </w:tcPr>
          <w:p w14:paraId="7C364B58"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0" w:type="dxa"/>
            <w:vMerge/>
            <w:shd w:val="clear" w:color="auto" w:fill="99CC00"/>
            <w:vAlign w:val="center"/>
          </w:tcPr>
          <w:p w14:paraId="49F57BFC"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2" w:type="dxa"/>
            <w:vMerge w:val="restart"/>
            <w:shd w:val="clear" w:color="auto" w:fill="FF9900"/>
            <w:vAlign w:val="center"/>
          </w:tcPr>
          <w:p w14:paraId="69A246B0" w14:textId="546583A2"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r w:rsidRPr="00B95667">
              <w:rPr>
                <w:rFonts w:ascii="Helvetica" w:hAnsi="Helvetica" w:cstheme="majorHAnsi"/>
                <w:sz w:val="20"/>
                <w:szCs w:val="20"/>
              </w:rPr>
              <w:t>Backward</w:t>
            </w:r>
          </w:p>
        </w:tc>
        <w:tc>
          <w:tcPr>
            <w:tcW w:w="518" w:type="dxa"/>
            <w:shd w:val="clear" w:color="auto" w:fill="C0C0C0"/>
            <w:vAlign w:val="center"/>
          </w:tcPr>
          <w:p w14:paraId="117ECD78" w14:textId="5577B032" w:rsidR="00875901" w:rsidRPr="00B95667" w:rsidRDefault="00875901"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A5</w:t>
            </w:r>
          </w:p>
        </w:tc>
        <w:tc>
          <w:tcPr>
            <w:tcW w:w="5873" w:type="dxa"/>
            <w:shd w:val="clear" w:color="auto" w:fill="C0C0C0"/>
          </w:tcPr>
          <w:p w14:paraId="489D2DEA" w14:textId="6BAF5FE7"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When she respected the hunter, the drummer buried the replica.</w:t>
            </w:r>
          </w:p>
        </w:tc>
      </w:tr>
      <w:tr w:rsidR="00875901" w:rsidRPr="00B95667" w14:paraId="3B402BFA" w14:textId="77777777" w:rsidTr="00863622">
        <w:trPr>
          <w:trHeight w:val="276"/>
        </w:trPr>
        <w:tc>
          <w:tcPr>
            <w:tcW w:w="805" w:type="dxa"/>
            <w:vMerge/>
            <w:shd w:val="clear" w:color="auto" w:fill="FD4C39"/>
            <w:vAlign w:val="center"/>
          </w:tcPr>
          <w:p w14:paraId="38B0907B"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990" w:type="dxa"/>
            <w:vMerge/>
            <w:shd w:val="clear" w:color="auto" w:fill="00CCFF"/>
            <w:vAlign w:val="center"/>
          </w:tcPr>
          <w:p w14:paraId="68A383C4"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0" w:type="dxa"/>
            <w:vMerge/>
            <w:shd w:val="clear" w:color="auto" w:fill="99CC00"/>
            <w:vAlign w:val="center"/>
          </w:tcPr>
          <w:p w14:paraId="6402E22C"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2" w:type="dxa"/>
            <w:vMerge/>
            <w:shd w:val="clear" w:color="auto" w:fill="FF9900"/>
            <w:vAlign w:val="center"/>
          </w:tcPr>
          <w:p w14:paraId="5DABA85F"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518" w:type="dxa"/>
            <w:shd w:val="clear" w:color="auto" w:fill="auto"/>
            <w:vAlign w:val="center"/>
          </w:tcPr>
          <w:p w14:paraId="1D671E0E" w14:textId="41FF16C8" w:rsidR="00875901" w:rsidRPr="00B95667" w:rsidRDefault="00875901"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B6</w:t>
            </w:r>
          </w:p>
        </w:tc>
        <w:tc>
          <w:tcPr>
            <w:tcW w:w="5873" w:type="dxa"/>
          </w:tcPr>
          <w:p w14:paraId="17F8B4E3" w14:textId="7219C5DA"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When he misled the neighbor, the deputy inherited the ball.</w:t>
            </w:r>
          </w:p>
        </w:tc>
      </w:tr>
      <w:tr w:rsidR="00875901" w:rsidRPr="00B95667" w14:paraId="56050520" w14:textId="77777777" w:rsidTr="00863622">
        <w:trPr>
          <w:trHeight w:val="276"/>
        </w:trPr>
        <w:tc>
          <w:tcPr>
            <w:tcW w:w="805" w:type="dxa"/>
            <w:vMerge/>
            <w:shd w:val="clear" w:color="auto" w:fill="FD4C39"/>
            <w:vAlign w:val="center"/>
          </w:tcPr>
          <w:p w14:paraId="27E3E28C"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990" w:type="dxa"/>
            <w:vMerge w:val="restart"/>
            <w:shd w:val="clear" w:color="auto" w:fill="993366"/>
            <w:vAlign w:val="center"/>
          </w:tcPr>
          <w:p w14:paraId="6C76EEB2" w14:textId="61C83C2C"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r w:rsidRPr="00B95667">
              <w:rPr>
                <w:rFonts w:ascii="Helvetica" w:hAnsi="Helvetica" w:cstheme="majorHAnsi"/>
                <w:sz w:val="20"/>
                <w:szCs w:val="20"/>
              </w:rPr>
              <w:t>Null</w:t>
            </w:r>
          </w:p>
        </w:tc>
        <w:tc>
          <w:tcPr>
            <w:tcW w:w="1170" w:type="dxa"/>
            <w:vMerge w:val="restart"/>
            <w:shd w:val="clear" w:color="auto" w:fill="99CC00"/>
            <w:vAlign w:val="center"/>
          </w:tcPr>
          <w:p w14:paraId="29B01AB3" w14:textId="59B9471D"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r w:rsidRPr="00B95667">
              <w:rPr>
                <w:rFonts w:ascii="Helvetica" w:hAnsi="Helvetica" w:cstheme="majorHAnsi"/>
                <w:sz w:val="20"/>
                <w:szCs w:val="20"/>
              </w:rPr>
              <w:t>Right Branching</w:t>
            </w:r>
          </w:p>
        </w:tc>
        <w:tc>
          <w:tcPr>
            <w:tcW w:w="1172" w:type="dxa"/>
            <w:vMerge w:val="restart"/>
            <w:shd w:val="clear" w:color="auto" w:fill="F30784"/>
            <w:vAlign w:val="center"/>
          </w:tcPr>
          <w:p w14:paraId="63FD1E91" w14:textId="33EA094A"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r w:rsidRPr="00B95667">
              <w:rPr>
                <w:rFonts w:ascii="Helvetica" w:hAnsi="Helvetica" w:cstheme="majorHAnsi"/>
                <w:sz w:val="20"/>
                <w:szCs w:val="20"/>
              </w:rPr>
              <w:t>Forward</w:t>
            </w:r>
          </w:p>
        </w:tc>
        <w:tc>
          <w:tcPr>
            <w:tcW w:w="518" w:type="dxa"/>
            <w:shd w:val="clear" w:color="auto" w:fill="C0C0C0"/>
            <w:vAlign w:val="center"/>
          </w:tcPr>
          <w:p w14:paraId="008A7CD7" w14:textId="347328FC" w:rsidR="00875901" w:rsidRPr="00B95667" w:rsidRDefault="00875901"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A1</w:t>
            </w:r>
          </w:p>
        </w:tc>
        <w:tc>
          <w:tcPr>
            <w:tcW w:w="5873" w:type="dxa"/>
            <w:shd w:val="clear" w:color="auto" w:fill="C0C0C0"/>
          </w:tcPr>
          <w:p w14:paraId="5BE4079D" w14:textId="40F821DD"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The guest jeopardized the violin when refuting the minister.</w:t>
            </w:r>
          </w:p>
        </w:tc>
      </w:tr>
      <w:tr w:rsidR="00875901" w:rsidRPr="00B95667" w14:paraId="1C2B2180" w14:textId="77777777" w:rsidTr="00863622">
        <w:trPr>
          <w:trHeight w:val="276"/>
        </w:trPr>
        <w:tc>
          <w:tcPr>
            <w:tcW w:w="805" w:type="dxa"/>
            <w:vMerge/>
            <w:shd w:val="clear" w:color="auto" w:fill="FD4C39"/>
            <w:vAlign w:val="center"/>
          </w:tcPr>
          <w:p w14:paraId="19A281EE"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990" w:type="dxa"/>
            <w:vMerge/>
            <w:shd w:val="clear" w:color="auto" w:fill="993366"/>
            <w:vAlign w:val="center"/>
          </w:tcPr>
          <w:p w14:paraId="0A5F511E"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0" w:type="dxa"/>
            <w:vMerge/>
            <w:shd w:val="clear" w:color="auto" w:fill="99CC00"/>
            <w:vAlign w:val="center"/>
          </w:tcPr>
          <w:p w14:paraId="05B7B495"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2" w:type="dxa"/>
            <w:vMerge/>
            <w:shd w:val="clear" w:color="auto" w:fill="F30784"/>
            <w:vAlign w:val="center"/>
          </w:tcPr>
          <w:p w14:paraId="739772F2"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518" w:type="dxa"/>
            <w:shd w:val="clear" w:color="auto" w:fill="auto"/>
            <w:vAlign w:val="center"/>
          </w:tcPr>
          <w:p w14:paraId="14219E4F" w14:textId="0A37FEB8" w:rsidR="00875901" w:rsidRPr="00B95667" w:rsidRDefault="00875901"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B2</w:t>
            </w:r>
          </w:p>
        </w:tc>
        <w:tc>
          <w:tcPr>
            <w:tcW w:w="5873" w:type="dxa"/>
          </w:tcPr>
          <w:p w14:paraId="68C301DB" w14:textId="21338DBF"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The companion adjusted the device when tackling the worker.</w:t>
            </w:r>
          </w:p>
        </w:tc>
      </w:tr>
      <w:tr w:rsidR="00875901" w:rsidRPr="00B95667" w14:paraId="339580E2" w14:textId="77777777" w:rsidTr="00863622">
        <w:trPr>
          <w:trHeight w:val="276"/>
        </w:trPr>
        <w:tc>
          <w:tcPr>
            <w:tcW w:w="805" w:type="dxa"/>
            <w:vMerge/>
            <w:shd w:val="clear" w:color="auto" w:fill="FD4C39"/>
            <w:vAlign w:val="center"/>
          </w:tcPr>
          <w:p w14:paraId="3DB0F767"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990" w:type="dxa"/>
            <w:vMerge/>
            <w:shd w:val="clear" w:color="auto" w:fill="993366"/>
            <w:vAlign w:val="center"/>
          </w:tcPr>
          <w:p w14:paraId="49100455"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1170" w:type="dxa"/>
            <w:vMerge w:val="restart"/>
            <w:shd w:val="clear" w:color="auto" w:fill="99CC00"/>
            <w:vAlign w:val="center"/>
          </w:tcPr>
          <w:p w14:paraId="06830986" w14:textId="51D19501"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r w:rsidRPr="00B95667">
              <w:rPr>
                <w:rFonts w:ascii="Helvetica" w:hAnsi="Helvetica" w:cstheme="majorHAnsi"/>
                <w:sz w:val="20"/>
                <w:szCs w:val="20"/>
              </w:rPr>
              <w:t>Left Branching</w:t>
            </w:r>
          </w:p>
        </w:tc>
        <w:tc>
          <w:tcPr>
            <w:tcW w:w="1172" w:type="dxa"/>
            <w:vMerge w:val="restart"/>
            <w:shd w:val="clear" w:color="auto" w:fill="FF9900"/>
            <w:vAlign w:val="center"/>
          </w:tcPr>
          <w:p w14:paraId="6C110895" w14:textId="704E1F2D"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r w:rsidRPr="00B95667">
              <w:rPr>
                <w:rFonts w:ascii="Helvetica" w:hAnsi="Helvetica" w:cstheme="majorHAnsi"/>
                <w:sz w:val="20"/>
                <w:szCs w:val="20"/>
              </w:rPr>
              <w:t>Backward</w:t>
            </w:r>
          </w:p>
        </w:tc>
        <w:tc>
          <w:tcPr>
            <w:tcW w:w="518" w:type="dxa"/>
            <w:shd w:val="clear" w:color="auto" w:fill="C0C0C0"/>
            <w:vAlign w:val="center"/>
          </w:tcPr>
          <w:p w14:paraId="64833117" w14:textId="000EFD0F" w:rsidR="00875901" w:rsidRPr="00B95667" w:rsidRDefault="00875901"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A4</w:t>
            </w:r>
          </w:p>
        </w:tc>
        <w:tc>
          <w:tcPr>
            <w:tcW w:w="5873" w:type="dxa"/>
            <w:shd w:val="clear" w:color="auto" w:fill="C0C0C0"/>
          </w:tcPr>
          <w:p w14:paraId="17FF2E07" w14:textId="5A0ED7BA"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When awakening the user, the believer broke the piano.</w:t>
            </w:r>
          </w:p>
        </w:tc>
      </w:tr>
      <w:tr w:rsidR="00875901" w:rsidRPr="00B95667" w14:paraId="07FF58AB" w14:textId="77777777" w:rsidTr="00863622">
        <w:trPr>
          <w:trHeight w:val="276"/>
        </w:trPr>
        <w:tc>
          <w:tcPr>
            <w:tcW w:w="805" w:type="dxa"/>
            <w:vMerge/>
            <w:shd w:val="clear" w:color="auto" w:fill="FD4C39"/>
          </w:tcPr>
          <w:p w14:paraId="097E3CBD" w14:textId="77777777" w:rsidR="00875901" w:rsidRPr="00B95667" w:rsidRDefault="00875901" w:rsidP="00875901">
            <w:pPr>
              <w:widowControl w:val="0"/>
              <w:pBdr>
                <w:top w:val="nil"/>
                <w:left w:val="nil"/>
                <w:bottom w:val="nil"/>
                <w:right w:val="nil"/>
                <w:between w:val="nil"/>
              </w:pBdr>
              <w:spacing w:line="276" w:lineRule="auto"/>
              <w:rPr>
                <w:rFonts w:ascii="Helvetica" w:hAnsi="Helvetica" w:cstheme="majorHAnsi"/>
                <w:color w:val="000000"/>
                <w:sz w:val="20"/>
                <w:szCs w:val="20"/>
              </w:rPr>
            </w:pPr>
          </w:p>
        </w:tc>
        <w:tc>
          <w:tcPr>
            <w:tcW w:w="990" w:type="dxa"/>
            <w:vMerge/>
            <w:shd w:val="clear" w:color="auto" w:fill="993366"/>
          </w:tcPr>
          <w:p w14:paraId="4AECE1F2" w14:textId="77777777" w:rsidR="00875901" w:rsidRPr="00B95667" w:rsidRDefault="00875901" w:rsidP="00875901">
            <w:pPr>
              <w:widowControl w:val="0"/>
              <w:pBdr>
                <w:top w:val="nil"/>
                <w:left w:val="nil"/>
                <w:bottom w:val="nil"/>
                <w:right w:val="nil"/>
                <w:between w:val="nil"/>
              </w:pBdr>
              <w:spacing w:line="276" w:lineRule="auto"/>
              <w:rPr>
                <w:rFonts w:ascii="Helvetica" w:hAnsi="Helvetica" w:cstheme="majorHAnsi"/>
                <w:color w:val="000000"/>
                <w:sz w:val="20"/>
                <w:szCs w:val="20"/>
              </w:rPr>
            </w:pPr>
          </w:p>
        </w:tc>
        <w:tc>
          <w:tcPr>
            <w:tcW w:w="1170" w:type="dxa"/>
            <w:vMerge/>
            <w:shd w:val="clear" w:color="auto" w:fill="99CC00"/>
          </w:tcPr>
          <w:p w14:paraId="7CA4DF18" w14:textId="77777777" w:rsidR="00875901" w:rsidRPr="00B95667" w:rsidRDefault="00875901" w:rsidP="00875901">
            <w:pPr>
              <w:widowControl w:val="0"/>
              <w:pBdr>
                <w:top w:val="nil"/>
                <w:left w:val="nil"/>
                <w:bottom w:val="nil"/>
                <w:right w:val="nil"/>
                <w:between w:val="nil"/>
              </w:pBdr>
              <w:spacing w:line="276" w:lineRule="auto"/>
              <w:rPr>
                <w:rFonts w:ascii="Helvetica" w:hAnsi="Helvetica" w:cstheme="majorHAnsi"/>
                <w:color w:val="000000"/>
                <w:sz w:val="20"/>
                <w:szCs w:val="20"/>
              </w:rPr>
            </w:pPr>
          </w:p>
        </w:tc>
        <w:tc>
          <w:tcPr>
            <w:tcW w:w="1172" w:type="dxa"/>
            <w:vMerge/>
            <w:shd w:val="clear" w:color="auto" w:fill="FF9900"/>
            <w:vAlign w:val="center"/>
          </w:tcPr>
          <w:p w14:paraId="5C0FA848" w14:textId="77777777" w:rsidR="00875901" w:rsidRPr="00B95667" w:rsidRDefault="00875901" w:rsidP="00FF04F2">
            <w:pPr>
              <w:widowControl w:val="0"/>
              <w:pBdr>
                <w:top w:val="nil"/>
                <w:left w:val="nil"/>
                <w:bottom w:val="nil"/>
                <w:right w:val="nil"/>
                <w:between w:val="nil"/>
              </w:pBdr>
              <w:spacing w:line="276" w:lineRule="auto"/>
              <w:jc w:val="center"/>
              <w:rPr>
                <w:rFonts w:ascii="Helvetica" w:hAnsi="Helvetica" w:cstheme="majorHAnsi"/>
                <w:color w:val="000000"/>
                <w:sz w:val="20"/>
                <w:szCs w:val="20"/>
              </w:rPr>
            </w:pPr>
          </w:p>
        </w:tc>
        <w:tc>
          <w:tcPr>
            <w:tcW w:w="518" w:type="dxa"/>
            <w:shd w:val="clear" w:color="auto" w:fill="auto"/>
            <w:vAlign w:val="center"/>
          </w:tcPr>
          <w:p w14:paraId="5FB7C911" w14:textId="0676EC04" w:rsidR="00875901" w:rsidRPr="00B95667" w:rsidRDefault="00875901"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B1</w:t>
            </w:r>
          </w:p>
        </w:tc>
        <w:tc>
          <w:tcPr>
            <w:tcW w:w="5873" w:type="dxa"/>
          </w:tcPr>
          <w:p w14:paraId="28A97522" w14:textId="1B4916B8" w:rsidR="00875901" w:rsidRPr="00B95667" w:rsidRDefault="00875901" w:rsidP="00875901">
            <w:pPr>
              <w:pBdr>
                <w:top w:val="nil"/>
                <w:left w:val="nil"/>
                <w:bottom w:val="nil"/>
                <w:right w:val="nil"/>
                <w:between w:val="nil"/>
              </w:pBdr>
              <w:rPr>
                <w:rFonts w:ascii="Helvetica" w:hAnsi="Helvetica" w:cstheme="majorHAnsi"/>
                <w:color w:val="000000"/>
                <w:sz w:val="20"/>
                <w:szCs w:val="20"/>
              </w:rPr>
            </w:pPr>
            <w:r w:rsidRPr="00B95667">
              <w:rPr>
                <w:rFonts w:ascii="Helvetica" w:hAnsi="Helvetica" w:cstheme="majorHAnsi"/>
                <w:color w:val="000000"/>
                <w:sz w:val="20"/>
                <w:szCs w:val="20"/>
              </w:rPr>
              <w:t>When pursuing the painter, the leader destroyed the binoculars.</w:t>
            </w:r>
          </w:p>
        </w:tc>
      </w:tr>
    </w:tbl>
    <w:p w14:paraId="74E84546" w14:textId="77777777" w:rsidR="00875901" w:rsidRPr="00B95667" w:rsidRDefault="00875901">
      <w:pPr>
        <w:rPr>
          <w:rFonts w:ascii="Helvetica" w:hAnsi="Helvetica"/>
        </w:rPr>
      </w:pPr>
    </w:p>
    <w:tbl>
      <w:tblPr>
        <w:tblStyle w:val="a"/>
        <w:tblW w:w="10525" w:type="dxa"/>
        <w:tblLayout w:type="fixed"/>
        <w:tblLook w:val="0400" w:firstRow="0" w:lastRow="0" w:firstColumn="0" w:lastColumn="0" w:noHBand="0" w:noVBand="1"/>
      </w:tblPr>
      <w:tblGrid>
        <w:gridCol w:w="990"/>
        <w:gridCol w:w="1165"/>
        <w:gridCol w:w="1103"/>
        <w:gridCol w:w="1170"/>
        <w:gridCol w:w="6097"/>
      </w:tblGrid>
      <w:tr w:rsidR="00FF04F2" w:rsidRPr="00B95667" w14:paraId="29194654" w14:textId="77777777" w:rsidTr="00555440">
        <w:trPr>
          <w:trHeight w:val="340"/>
        </w:trPr>
        <w:tc>
          <w:tcPr>
            <w:tcW w:w="105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5D009EA" w14:textId="75FC07F1" w:rsidR="00FF04F2" w:rsidRPr="00B95667" w:rsidRDefault="00FF04F2">
            <w:pPr>
              <w:jc w:val="center"/>
              <w:rPr>
                <w:rFonts w:ascii="Helvetica" w:hAnsi="Helvetica" w:cstheme="majorHAnsi"/>
                <w:sz w:val="20"/>
                <w:szCs w:val="20"/>
              </w:rPr>
            </w:pPr>
            <w:r w:rsidRPr="00B95667">
              <w:rPr>
                <w:rFonts w:ascii="Helvetica" w:hAnsi="Helvetica" w:cstheme="majorHAnsi"/>
              </w:rPr>
              <w:t>COORDINATE SENTENCES (CS)</w:t>
            </w:r>
            <w:r w:rsidR="005756A4">
              <w:rPr>
                <w:rFonts w:ascii="Helvetica" w:hAnsi="Helvetica" w:cstheme="majorHAnsi"/>
              </w:rPr>
              <w:t xml:space="preserve"> EXAMPLES</w:t>
            </w:r>
          </w:p>
        </w:tc>
      </w:tr>
      <w:tr w:rsidR="00D867E0" w:rsidRPr="00B95667" w14:paraId="267BDBB1" w14:textId="77777777" w:rsidTr="003F58C5">
        <w:trPr>
          <w:trHeight w:val="34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FF6600"/>
            <w:vAlign w:val="center"/>
          </w:tcPr>
          <w:p w14:paraId="42D90882" w14:textId="77777777" w:rsidR="00D867E0" w:rsidRPr="00B95667" w:rsidRDefault="003949B0" w:rsidP="00FF04F2">
            <w:pPr>
              <w:pBdr>
                <w:top w:val="nil"/>
                <w:left w:val="nil"/>
                <w:bottom w:val="nil"/>
                <w:right w:val="nil"/>
                <w:between w:val="nil"/>
              </w:pBdr>
              <w:jc w:val="center"/>
              <w:rPr>
                <w:rFonts w:ascii="Helvetica" w:hAnsi="Helvetica" w:cstheme="majorHAnsi"/>
                <w:color w:val="000000"/>
                <w:sz w:val="20"/>
                <w:szCs w:val="20"/>
              </w:rPr>
            </w:pPr>
            <w:r w:rsidRPr="00B95667">
              <w:rPr>
                <w:rFonts w:ascii="Helvetica" w:hAnsi="Helvetica" w:cstheme="majorHAnsi"/>
                <w:color w:val="000000"/>
                <w:sz w:val="20"/>
                <w:szCs w:val="20"/>
              </w:rPr>
              <w:t>+SEM</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3366FF"/>
            <w:vAlign w:val="center"/>
          </w:tcPr>
          <w:p w14:paraId="1B283700"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Expanded</w:t>
            </w: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F20884"/>
            <w:vAlign w:val="center"/>
          </w:tcPr>
          <w:p w14:paraId="70D2B152"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NP</w:t>
            </w:r>
          </w:p>
        </w:tc>
        <w:tc>
          <w:tcPr>
            <w:tcW w:w="1170" w:type="dxa"/>
            <w:tcBorders>
              <w:top w:val="single" w:sz="4" w:space="0" w:color="000000"/>
              <w:left w:val="nil"/>
              <w:bottom w:val="single" w:sz="4" w:space="0" w:color="000000"/>
              <w:right w:val="single" w:sz="4" w:space="0" w:color="000000"/>
            </w:tcBorders>
            <w:shd w:val="clear" w:color="auto" w:fill="C0C0C0"/>
            <w:vAlign w:val="center"/>
          </w:tcPr>
          <w:p w14:paraId="5DE98B14"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A3</w:t>
            </w:r>
          </w:p>
        </w:tc>
        <w:tc>
          <w:tcPr>
            <w:tcW w:w="6097" w:type="dxa"/>
            <w:tcBorders>
              <w:top w:val="single" w:sz="4" w:space="0" w:color="000000"/>
              <w:left w:val="nil"/>
              <w:bottom w:val="single" w:sz="4" w:space="0" w:color="000000"/>
              <w:right w:val="single" w:sz="4" w:space="0" w:color="000000"/>
            </w:tcBorders>
            <w:shd w:val="clear" w:color="auto" w:fill="C0C0C0"/>
            <w:vAlign w:val="center"/>
          </w:tcPr>
          <w:p w14:paraId="63895482" w14:textId="77777777" w:rsidR="00D867E0" w:rsidRPr="00B95667" w:rsidRDefault="003949B0">
            <w:pPr>
              <w:jc w:val="center"/>
              <w:rPr>
                <w:rFonts w:ascii="Helvetica" w:eastAsia="Verdana" w:hAnsi="Helvetica" w:cstheme="majorHAnsi"/>
                <w:sz w:val="20"/>
                <w:szCs w:val="20"/>
              </w:rPr>
            </w:pPr>
            <w:r w:rsidRPr="00B95667">
              <w:rPr>
                <w:rFonts w:ascii="Helvetica" w:hAnsi="Helvetica" w:cstheme="majorHAnsi"/>
                <w:sz w:val="20"/>
                <w:szCs w:val="20"/>
              </w:rPr>
              <w:t>The student opened the backpack and the student erased the blackboard.</w:t>
            </w:r>
          </w:p>
        </w:tc>
      </w:tr>
      <w:tr w:rsidR="00D867E0" w:rsidRPr="00B95667" w14:paraId="33F45BD0" w14:textId="77777777" w:rsidTr="003F58C5">
        <w:trPr>
          <w:trHeight w:val="340"/>
        </w:trPr>
        <w:tc>
          <w:tcPr>
            <w:tcW w:w="990" w:type="dxa"/>
            <w:vMerge/>
            <w:tcBorders>
              <w:top w:val="single" w:sz="4" w:space="0" w:color="000000"/>
              <w:left w:val="single" w:sz="4" w:space="0" w:color="000000"/>
              <w:bottom w:val="single" w:sz="4" w:space="0" w:color="000000"/>
              <w:right w:val="single" w:sz="4" w:space="0" w:color="000000"/>
            </w:tcBorders>
            <w:shd w:val="clear" w:color="auto" w:fill="FF6600"/>
            <w:vAlign w:val="center"/>
          </w:tcPr>
          <w:p w14:paraId="78A7CE51"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1165" w:type="dxa"/>
            <w:vMerge/>
            <w:tcBorders>
              <w:top w:val="single" w:sz="4" w:space="0" w:color="000000"/>
              <w:left w:val="single" w:sz="4" w:space="0" w:color="000000"/>
              <w:bottom w:val="single" w:sz="4" w:space="0" w:color="000000"/>
              <w:right w:val="single" w:sz="4" w:space="0" w:color="000000"/>
            </w:tcBorders>
            <w:shd w:val="clear" w:color="auto" w:fill="3366FF"/>
            <w:vAlign w:val="center"/>
          </w:tcPr>
          <w:p w14:paraId="58A30265"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F20884"/>
            <w:vAlign w:val="center"/>
          </w:tcPr>
          <w:p w14:paraId="009FB808"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0A63CE7F"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B1</w:t>
            </w:r>
          </w:p>
        </w:tc>
        <w:tc>
          <w:tcPr>
            <w:tcW w:w="6097" w:type="dxa"/>
            <w:tcBorders>
              <w:top w:val="single" w:sz="4" w:space="0" w:color="000000"/>
              <w:left w:val="nil"/>
              <w:bottom w:val="single" w:sz="4" w:space="0" w:color="000000"/>
              <w:right w:val="single" w:sz="4" w:space="0" w:color="000000"/>
            </w:tcBorders>
            <w:shd w:val="clear" w:color="auto" w:fill="auto"/>
            <w:vAlign w:val="center"/>
          </w:tcPr>
          <w:p w14:paraId="31F58B78" w14:textId="77777777" w:rsidR="00D867E0" w:rsidRPr="00B95667" w:rsidRDefault="003949B0">
            <w:pPr>
              <w:jc w:val="center"/>
              <w:rPr>
                <w:rFonts w:ascii="Helvetica" w:eastAsia="Verdana" w:hAnsi="Helvetica" w:cstheme="majorHAnsi"/>
                <w:sz w:val="20"/>
                <w:szCs w:val="20"/>
              </w:rPr>
            </w:pPr>
            <w:r w:rsidRPr="00B95667">
              <w:rPr>
                <w:rFonts w:ascii="Helvetica" w:hAnsi="Helvetica" w:cstheme="majorHAnsi"/>
                <w:sz w:val="20"/>
                <w:szCs w:val="20"/>
              </w:rPr>
              <w:t>The postman sorted the mail and the postman delivered the package.</w:t>
            </w:r>
          </w:p>
        </w:tc>
      </w:tr>
      <w:tr w:rsidR="00D867E0" w:rsidRPr="00B95667" w14:paraId="2ECA3E33" w14:textId="77777777" w:rsidTr="003F58C5">
        <w:trPr>
          <w:trHeight w:val="340"/>
        </w:trPr>
        <w:tc>
          <w:tcPr>
            <w:tcW w:w="990" w:type="dxa"/>
            <w:vMerge/>
            <w:tcBorders>
              <w:top w:val="single" w:sz="4" w:space="0" w:color="000000"/>
              <w:left w:val="single" w:sz="4" w:space="0" w:color="000000"/>
              <w:bottom w:val="single" w:sz="4" w:space="0" w:color="000000"/>
              <w:right w:val="single" w:sz="4" w:space="0" w:color="000000"/>
            </w:tcBorders>
            <w:shd w:val="clear" w:color="auto" w:fill="FF6600"/>
            <w:vAlign w:val="center"/>
          </w:tcPr>
          <w:p w14:paraId="40731B42"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1165" w:type="dxa"/>
            <w:vMerge/>
            <w:tcBorders>
              <w:top w:val="single" w:sz="4" w:space="0" w:color="000000"/>
              <w:left w:val="single" w:sz="4" w:space="0" w:color="000000"/>
              <w:bottom w:val="single" w:sz="4" w:space="0" w:color="000000"/>
              <w:right w:val="single" w:sz="4" w:space="0" w:color="000000"/>
            </w:tcBorders>
            <w:shd w:val="clear" w:color="auto" w:fill="3366FF"/>
            <w:vAlign w:val="center"/>
          </w:tcPr>
          <w:p w14:paraId="1AE98942"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FF9900"/>
            <w:vAlign w:val="center"/>
          </w:tcPr>
          <w:p w14:paraId="0C4375B5"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Pronoun</w:t>
            </w:r>
          </w:p>
        </w:tc>
        <w:tc>
          <w:tcPr>
            <w:tcW w:w="1170" w:type="dxa"/>
            <w:tcBorders>
              <w:top w:val="single" w:sz="4" w:space="0" w:color="000000"/>
              <w:left w:val="nil"/>
              <w:bottom w:val="single" w:sz="4" w:space="0" w:color="000000"/>
              <w:right w:val="single" w:sz="4" w:space="0" w:color="000000"/>
            </w:tcBorders>
            <w:shd w:val="clear" w:color="auto" w:fill="C0C0C0"/>
            <w:vAlign w:val="center"/>
          </w:tcPr>
          <w:p w14:paraId="1307543C"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A2</w:t>
            </w:r>
          </w:p>
        </w:tc>
        <w:tc>
          <w:tcPr>
            <w:tcW w:w="6097" w:type="dxa"/>
            <w:tcBorders>
              <w:top w:val="single" w:sz="4" w:space="0" w:color="000000"/>
              <w:left w:val="nil"/>
              <w:bottom w:val="single" w:sz="4" w:space="0" w:color="000000"/>
              <w:right w:val="single" w:sz="4" w:space="0" w:color="000000"/>
            </w:tcBorders>
            <w:shd w:val="clear" w:color="auto" w:fill="C0C0C0"/>
            <w:vAlign w:val="center"/>
          </w:tcPr>
          <w:p w14:paraId="1B372D1C" w14:textId="77777777" w:rsidR="00D867E0" w:rsidRPr="00B95667" w:rsidRDefault="003949B0">
            <w:pPr>
              <w:jc w:val="center"/>
              <w:rPr>
                <w:rFonts w:ascii="Helvetica" w:eastAsia="Verdana" w:hAnsi="Helvetica" w:cstheme="majorHAnsi"/>
                <w:sz w:val="20"/>
                <w:szCs w:val="20"/>
              </w:rPr>
            </w:pPr>
            <w:r w:rsidRPr="00B95667">
              <w:rPr>
                <w:rFonts w:ascii="Helvetica" w:hAnsi="Helvetica" w:cstheme="majorHAnsi"/>
                <w:sz w:val="20"/>
                <w:szCs w:val="20"/>
              </w:rPr>
              <w:t>The server provided the menu and she brought the appetizer.</w:t>
            </w:r>
          </w:p>
        </w:tc>
      </w:tr>
      <w:tr w:rsidR="00D867E0" w:rsidRPr="00B95667" w14:paraId="023B8589" w14:textId="77777777" w:rsidTr="003F58C5">
        <w:trPr>
          <w:trHeight w:val="340"/>
        </w:trPr>
        <w:tc>
          <w:tcPr>
            <w:tcW w:w="990" w:type="dxa"/>
            <w:vMerge/>
            <w:tcBorders>
              <w:top w:val="single" w:sz="4" w:space="0" w:color="000000"/>
              <w:left w:val="single" w:sz="4" w:space="0" w:color="000000"/>
              <w:bottom w:val="single" w:sz="4" w:space="0" w:color="000000"/>
              <w:right w:val="single" w:sz="4" w:space="0" w:color="000000"/>
            </w:tcBorders>
            <w:shd w:val="clear" w:color="auto" w:fill="FF6600"/>
            <w:vAlign w:val="center"/>
          </w:tcPr>
          <w:p w14:paraId="1FC0F8C1"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1165" w:type="dxa"/>
            <w:vMerge/>
            <w:tcBorders>
              <w:top w:val="single" w:sz="4" w:space="0" w:color="000000"/>
              <w:left w:val="single" w:sz="4" w:space="0" w:color="000000"/>
              <w:bottom w:val="single" w:sz="4" w:space="0" w:color="000000"/>
              <w:right w:val="single" w:sz="4" w:space="0" w:color="000000"/>
            </w:tcBorders>
            <w:shd w:val="clear" w:color="auto" w:fill="3366FF"/>
            <w:vAlign w:val="center"/>
          </w:tcPr>
          <w:p w14:paraId="4913CFDE"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FF9900"/>
            <w:vAlign w:val="center"/>
          </w:tcPr>
          <w:p w14:paraId="181A43A1"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42A13202"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B3</w:t>
            </w:r>
          </w:p>
        </w:tc>
        <w:tc>
          <w:tcPr>
            <w:tcW w:w="6097" w:type="dxa"/>
            <w:tcBorders>
              <w:top w:val="single" w:sz="4" w:space="0" w:color="000000"/>
              <w:left w:val="nil"/>
              <w:bottom w:val="single" w:sz="4" w:space="0" w:color="000000"/>
              <w:right w:val="single" w:sz="4" w:space="0" w:color="000000"/>
            </w:tcBorders>
            <w:shd w:val="clear" w:color="auto" w:fill="auto"/>
            <w:vAlign w:val="center"/>
          </w:tcPr>
          <w:p w14:paraId="3D084B3F" w14:textId="77777777" w:rsidR="00D867E0" w:rsidRPr="00B95667" w:rsidRDefault="003949B0">
            <w:pPr>
              <w:jc w:val="center"/>
              <w:rPr>
                <w:rFonts w:ascii="Helvetica" w:eastAsia="Verdana" w:hAnsi="Helvetica" w:cstheme="majorHAnsi"/>
                <w:sz w:val="20"/>
                <w:szCs w:val="20"/>
              </w:rPr>
            </w:pPr>
            <w:r w:rsidRPr="00B95667">
              <w:rPr>
                <w:rFonts w:ascii="Helvetica" w:hAnsi="Helvetica" w:cstheme="majorHAnsi"/>
                <w:sz w:val="20"/>
                <w:szCs w:val="20"/>
              </w:rPr>
              <w:t>The firefighter organized the equipment and he started the pump.</w:t>
            </w:r>
          </w:p>
        </w:tc>
      </w:tr>
      <w:tr w:rsidR="00D867E0" w:rsidRPr="00B95667" w14:paraId="661D67DF" w14:textId="77777777" w:rsidTr="00FF04F2">
        <w:trPr>
          <w:trHeight w:val="340"/>
        </w:trPr>
        <w:tc>
          <w:tcPr>
            <w:tcW w:w="990" w:type="dxa"/>
            <w:vMerge/>
            <w:tcBorders>
              <w:top w:val="single" w:sz="4" w:space="0" w:color="000000"/>
              <w:left w:val="single" w:sz="4" w:space="0" w:color="000000"/>
              <w:bottom w:val="single" w:sz="4" w:space="0" w:color="000000"/>
              <w:right w:val="single" w:sz="4" w:space="0" w:color="000000"/>
            </w:tcBorders>
            <w:shd w:val="clear" w:color="auto" w:fill="FF6600"/>
            <w:vAlign w:val="center"/>
          </w:tcPr>
          <w:p w14:paraId="407E7D7C"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99CC00"/>
            <w:vAlign w:val="center"/>
          </w:tcPr>
          <w:p w14:paraId="4FA0D80A"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Elided</w:t>
            </w:r>
          </w:p>
        </w:tc>
        <w:tc>
          <w:tcPr>
            <w:tcW w:w="1170" w:type="dxa"/>
            <w:tcBorders>
              <w:top w:val="single" w:sz="4" w:space="0" w:color="000000"/>
              <w:left w:val="nil"/>
              <w:bottom w:val="single" w:sz="4" w:space="0" w:color="000000"/>
              <w:right w:val="single" w:sz="4" w:space="0" w:color="000000"/>
            </w:tcBorders>
            <w:shd w:val="clear" w:color="auto" w:fill="C0C0C0"/>
            <w:vAlign w:val="center"/>
          </w:tcPr>
          <w:p w14:paraId="688CC7E1"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A1</w:t>
            </w:r>
          </w:p>
        </w:tc>
        <w:tc>
          <w:tcPr>
            <w:tcW w:w="6097" w:type="dxa"/>
            <w:tcBorders>
              <w:top w:val="single" w:sz="4" w:space="0" w:color="000000"/>
              <w:left w:val="nil"/>
              <w:bottom w:val="single" w:sz="4" w:space="0" w:color="000000"/>
              <w:right w:val="single" w:sz="4" w:space="0" w:color="000000"/>
            </w:tcBorders>
            <w:shd w:val="clear" w:color="auto" w:fill="C0C0C0"/>
            <w:vAlign w:val="center"/>
          </w:tcPr>
          <w:p w14:paraId="7BDCF12E" w14:textId="77777777" w:rsidR="00D867E0" w:rsidRPr="00B95667" w:rsidRDefault="003949B0">
            <w:pPr>
              <w:jc w:val="center"/>
              <w:rPr>
                <w:rFonts w:ascii="Helvetica" w:eastAsia="Verdana" w:hAnsi="Helvetica" w:cstheme="majorHAnsi"/>
                <w:sz w:val="20"/>
                <w:szCs w:val="20"/>
              </w:rPr>
            </w:pPr>
            <w:r w:rsidRPr="00B95667">
              <w:rPr>
                <w:rFonts w:ascii="Helvetica" w:hAnsi="Helvetica" w:cstheme="majorHAnsi"/>
                <w:color w:val="00B050"/>
                <w:sz w:val="20"/>
                <w:szCs w:val="20"/>
              </w:rPr>
              <w:t>The babysitter emptied the bottle and prepared the formula.</w:t>
            </w:r>
          </w:p>
        </w:tc>
      </w:tr>
      <w:tr w:rsidR="00D867E0" w:rsidRPr="00B95667" w14:paraId="7E6C148A" w14:textId="77777777" w:rsidTr="00FF04F2">
        <w:trPr>
          <w:trHeight w:val="340"/>
        </w:trPr>
        <w:tc>
          <w:tcPr>
            <w:tcW w:w="990" w:type="dxa"/>
            <w:vMerge/>
            <w:tcBorders>
              <w:top w:val="single" w:sz="4" w:space="0" w:color="000000"/>
              <w:left w:val="single" w:sz="4" w:space="0" w:color="000000"/>
              <w:bottom w:val="single" w:sz="4" w:space="0" w:color="000000"/>
              <w:right w:val="single" w:sz="4" w:space="0" w:color="000000"/>
            </w:tcBorders>
            <w:shd w:val="clear" w:color="auto" w:fill="FF6600"/>
            <w:vAlign w:val="center"/>
          </w:tcPr>
          <w:p w14:paraId="1126C116"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99CC00"/>
            <w:vAlign w:val="center"/>
          </w:tcPr>
          <w:p w14:paraId="16CA3220"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65F1B3E3"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B2</w:t>
            </w:r>
          </w:p>
        </w:tc>
        <w:tc>
          <w:tcPr>
            <w:tcW w:w="6097" w:type="dxa"/>
            <w:tcBorders>
              <w:top w:val="single" w:sz="4" w:space="0" w:color="000000"/>
              <w:left w:val="nil"/>
              <w:bottom w:val="single" w:sz="4" w:space="0" w:color="000000"/>
              <w:right w:val="single" w:sz="4" w:space="0" w:color="000000"/>
            </w:tcBorders>
            <w:shd w:val="clear" w:color="auto" w:fill="auto"/>
            <w:vAlign w:val="center"/>
          </w:tcPr>
          <w:p w14:paraId="048F0980" w14:textId="77777777" w:rsidR="00D867E0" w:rsidRPr="00B95667" w:rsidRDefault="003949B0">
            <w:pPr>
              <w:jc w:val="center"/>
              <w:rPr>
                <w:rFonts w:ascii="Helvetica" w:eastAsia="Verdana" w:hAnsi="Helvetica" w:cstheme="majorHAnsi"/>
                <w:sz w:val="20"/>
                <w:szCs w:val="20"/>
              </w:rPr>
            </w:pPr>
            <w:r w:rsidRPr="00B95667">
              <w:rPr>
                <w:rFonts w:ascii="Helvetica" w:hAnsi="Helvetica" w:cstheme="majorHAnsi"/>
                <w:color w:val="00B050"/>
                <w:sz w:val="20"/>
                <w:szCs w:val="20"/>
              </w:rPr>
              <w:t>The mechanic replaced the transmission and repaired the suspension.</w:t>
            </w:r>
          </w:p>
        </w:tc>
      </w:tr>
      <w:tr w:rsidR="00D867E0" w:rsidRPr="00B95667" w14:paraId="728F0450" w14:textId="77777777" w:rsidTr="003F58C5">
        <w:trPr>
          <w:trHeight w:val="34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FF6600"/>
            <w:vAlign w:val="center"/>
          </w:tcPr>
          <w:p w14:paraId="135CF64F" w14:textId="77777777" w:rsidR="00D867E0" w:rsidRPr="00B95667" w:rsidRDefault="003949B0" w:rsidP="00FF04F2">
            <w:pPr>
              <w:pBdr>
                <w:top w:val="nil"/>
                <w:left w:val="nil"/>
                <w:bottom w:val="nil"/>
                <w:right w:val="nil"/>
                <w:between w:val="nil"/>
              </w:pBdr>
              <w:jc w:val="center"/>
              <w:rPr>
                <w:rFonts w:ascii="Helvetica" w:hAnsi="Helvetica" w:cstheme="majorHAnsi"/>
                <w:color w:val="000000"/>
                <w:sz w:val="20"/>
                <w:szCs w:val="20"/>
              </w:rPr>
            </w:pPr>
            <w:r w:rsidRPr="00B95667">
              <w:rPr>
                <w:rFonts w:ascii="Helvetica" w:hAnsi="Helvetica" w:cstheme="majorHAnsi"/>
                <w:color w:val="000000"/>
                <w:sz w:val="20"/>
                <w:szCs w:val="20"/>
              </w:rPr>
              <w:t>-SEM</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3366FF"/>
            <w:vAlign w:val="center"/>
          </w:tcPr>
          <w:p w14:paraId="7061F80F"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Expanded</w:t>
            </w: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F20884"/>
            <w:vAlign w:val="center"/>
          </w:tcPr>
          <w:p w14:paraId="79763C99"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NP</w:t>
            </w:r>
          </w:p>
        </w:tc>
        <w:tc>
          <w:tcPr>
            <w:tcW w:w="1170" w:type="dxa"/>
            <w:tcBorders>
              <w:top w:val="single" w:sz="4" w:space="0" w:color="000000"/>
              <w:left w:val="nil"/>
              <w:bottom w:val="single" w:sz="4" w:space="0" w:color="000000"/>
              <w:right w:val="single" w:sz="4" w:space="0" w:color="000000"/>
            </w:tcBorders>
            <w:shd w:val="clear" w:color="auto" w:fill="C0C0C0"/>
            <w:vAlign w:val="center"/>
          </w:tcPr>
          <w:p w14:paraId="47FFC22D"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A5</w:t>
            </w:r>
          </w:p>
        </w:tc>
        <w:tc>
          <w:tcPr>
            <w:tcW w:w="6097" w:type="dxa"/>
            <w:tcBorders>
              <w:top w:val="single" w:sz="4" w:space="0" w:color="000000"/>
              <w:left w:val="nil"/>
              <w:bottom w:val="single" w:sz="4" w:space="0" w:color="000000"/>
              <w:right w:val="single" w:sz="4" w:space="0" w:color="000000"/>
            </w:tcBorders>
            <w:shd w:val="clear" w:color="auto" w:fill="C0C0C0"/>
            <w:vAlign w:val="center"/>
          </w:tcPr>
          <w:p w14:paraId="39C91748" w14:textId="77777777" w:rsidR="00D867E0" w:rsidRPr="00B95667" w:rsidRDefault="003949B0">
            <w:pPr>
              <w:jc w:val="center"/>
              <w:rPr>
                <w:rFonts w:ascii="Helvetica" w:eastAsia="Verdana" w:hAnsi="Helvetica" w:cstheme="majorHAnsi"/>
                <w:sz w:val="20"/>
                <w:szCs w:val="20"/>
              </w:rPr>
            </w:pPr>
            <w:r w:rsidRPr="00B95667">
              <w:rPr>
                <w:rFonts w:ascii="Helvetica" w:hAnsi="Helvetica" w:cstheme="majorHAnsi"/>
                <w:sz w:val="20"/>
                <w:szCs w:val="20"/>
              </w:rPr>
              <w:t>The driver offered the onion and the driver misplaced the checkbook.</w:t>
            </w:r>
          </w:p>
        </w:tc>
      </w:tr>
      <w:tr w:rsidR="00D867E0" w:rsidRPr="00B95667" w14:paraId="662291AF" w14:textId="77777777" w:rsidTr="003F58C5">
        <w:trPr>
          <w:trHeight w:val="340"/>
        </w:trPr>
        <w:tc>
          <w:tcPr>
            <w:tcW w:w="990" w:type="dxa"/>
            <w:vMerge/>
            <w:tcBorders>
              <w:top w:val="single" w:sz="4" w:space="0" w:color="000000"/>
              <w:left w:val="single" w:sz="4" w:space="0" w:color="000000"/>
              <w:bottom w:val="single" w:sz="4" w:space="0" w:color="000000"/>
              <w:right w:val="single" w:sz="4" w:space="0" w:color="000000"/>
            </w:tcBorders>
            <w:shd w:val="clear" w:color="auto" w:fill="FF6600"/>
            <w:vAlign w:val="center"/>
          </w:tcPr>
          <w:p w14:paraId="73A56520"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1165" w:type="dxa"/>
            <w:vMerge/>
            <w:tcBorders>
              <w:top w:val="single" w:sz="4" w:space="0" w:color="000000"/>
              <w:left w:val="single" w:sz="4" w:space="0" w:color="000000"/>
              <w:bottom w:val="single" w:sz="4" w:space="0" w:color="000000"/>
              <w:right w:val="single" w:sz="4" w:space="0" w:color="000000"/>
            </w:tcBorders>
            <w:shd w:val="clear" w:color="auto" w:fill="3366FF"/>
            <w:vAlign w:val="center"/>
          </w:tcPr>
          <w:p w14:paraId="2B256467"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F20884"/>
            <w:vAlign w:val="center"/>
          </w:tcPr>
          <w:p w14:paraId="54898CEC"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3BF01AD8"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B4</w:t>
            </w:r>
          </w:p>
        </w:tc>
        <w:tc>
          <w:tcPr>
            <w:tcW w:w="6097" w:type="dxa"/>
            <w:tcBorders>
              <w:top w:val="single" w:sz="4" w:space="0" w:color="000000"/>
              <w:left w:val="nil"/>
              <w:bottom w:val="single" w:sz="4" w:space="0" w:color="000000"/>
              <w:right w:val="single" w:sz="4" w:space="0" w:color="000000"/>
            </w:tcBorders>
            <w:shd w:val="clear" w:color="auto" w:fill="auto"/>
            <w:vAlign w:val="center"/>
          </w:tcPr>
          <w:p w14:paraId="05429389" w14:textId="77777777" w:rsidR="00D867E0" w:rsidRPr="00B95667" w:rsidRDefault="003949B0">
            <w:pPr>
              <w:jc w:val="center"/>
              <w:rPr>
                <w:rFonts w:ascii="Helvetica" w:eastAsia="Verdana" w:hAnsi="Helvetica" w:cstheme="majorHAnsi"/>
                <w:sz w:val="20"/>
                <w:szCs w:val="20"/>
              </w:rPr>
            </w:pPr>
            <w:r w:rsidRPr="00B95667">
              <w:rPr>
                <w:rFonts w:ascii="Helvetica" w:hAnsi="Helvetica" w:cstheme="majorHAnsi"/>
                <w:sz w:val="20"/>
                <w:szCs w:val="20"/>
              </w:rPr>
              <w:t>The plumber damaged the book and the plumber requested the apple.</w:t>
            </w:r>
          </w:p>
        </w:tc>
      </w:tr>
      <w:tr w:rsidR="00D867E0" w:rsidRPr="00B95667" w14:paraId="06D92E44" w14:textId="77777777" w:rsidTr="003F58C5">
        <w:trPr>
          <w:trHeight w:val="340"/>
        </w:trPr>
        <w:tc>
          <w:tcPr>
            <w:tcW w:w="990" w:type="dxa"/>
            <w:vMerge/>
            <w:tcBorders>
              <w:top w:val="single" w:sz="4" w:space="0" w:color="000000"/>
              <w:left w:val="single" w:sz="4" w:space="0" w:color="000000"/>
              <w:bottom w:val="single" w:sz="4" w:space="0" w:color="000000"/>
              <w:right w:val="single" w:sz="4" w:space="0" w:color="000000"/>
            </w:tcBorders>
            <w:shd w:val="clear" w:color="auto" w:fill="FF6600"/>
            <w:vAlign w:val="center"/>
          </w:tcPr>
          <w:p w14:paraId="573BD923"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1165" w:type="dxa"/>
            <w:vMerge/>
            <w:tcBorders>
              <w:top w:val="single" w:sz="4" w:space="0" w:color="000000"/>
              <w:left w:val="single" w:sz="4" w:space="0" w:color="000000"/>
              <w:bottom w:val="single" w:sz="4" w:space="0" w:color="000000"/>
              <w:right w:val="single" w:sz="4" w:space="0" w:color="000000"/>
            </w:tcBorders>
            <w:shd w:val="clear" w:color="auto" w:fill="3366FF"/>
            <w:vAlign w:val="center"/>
          </w:tcPr>
          <w:p w14:paraId="2E060981"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FF9900"/>
            <w:vAlign w:val="center"/>
          </w:tcPr>
          <w:p w14:paraId="38A76205"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Pronoun</w:t>
            </w:r>
          </w:p>
        </w:tc>
        <w:tc>
          <w:tcPr>
            <w:tcW w:w="1170" w:type="dxa"/>
            <w:tcBorders>
              <w:top w:val="single" w:sz="4" w:space="0" w:color="000000"/>
              <w:left w:val="nil"/>
              <w:bottom w:val="single" w:sz="4" w:space="0" w:color="000000"/>
              <w:right w:val="single" w:sz="4" w:space="0" w:color="000000"/>
            </w:tcBorders>
            <w:shd w:val="clear" w:color="auto" w:fill="C0C0C0"/>
            <w:vAlign w:val="center"/>
          </w:tcPr>
          <w:p w14:paraId="08683096"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A6</w:t>
            </w:r>
          </w:p>
        </w:tc>
        <w:tc>
          <w:tcPr>
            <w:tcW w:w="6097" w:type="dxa"/>
            <w:tcBorders>
              <w:top w:val="single" w:sz="4" w:space="0" w:color="000000"/>
              <w:left w:val="nil"/>
              <w:bottom w:val="single" w:sz="4" w:space="0" w:color="000000"/>
              <w:right w:val="single" w:sz="4" w:space="0" w:color="000000"/>
            </w:tcBorders>
            <w:shd w:val="clear" w:color="auto" w:fill="C0C0C0"/>
            <w:vAlign w:val="center"/>
          </w:tcPr>
          <w:p w14:paraId="201CAB02" w14:textId="77777777" w:rsidR="00D867E0" w:rsidRPr="00B95667" w:rsidRDefault="003949B0">
            <w:pPr>
              <w:jc w:val="center"/>
              <w:rPr>
                <w:rFonts w:ascii="Helvetica" w:eastAsia="Verdana" w:hAnsi="Helvetica" w:cstheme="majorHAnsi"/>
                <w:sz w:val="20"/>
                <w:szCs w:val="20"/>
              </w:rPr>
            </w:pPr>
            <w:r w:rsidRPr="00B95667">
              <w:rPr>
                <w:rFonts w:ascii="Helvetica" w:hAnsi="Helvetica" w:cstheme="majorHAnsi"/>
                <w:sz w:val="20"/>
                <w:szCs w:val="20"/>
              </w:rPr>
              <w:t>The banker accepted the guitar and he watched the escalator.</w:t>
            </w:r>
          </w:p>
        </w:tc>
      </w:tr>
      <w:tr w:rsidR="00D867E0" w:rsidRPr="00B95667" w14:paraId="09B03360" w14:textId="77777777" w:rsidTr="003F58C5">
        <w:trPr>
          <w:trHeight w:val="340"/>
        </w:trPr>
        <w:tc>
          <w:tcPr>
            <w:tcW w:w="990" w:type="dxa"/>
            <w:vMerge/>
            <w:tcBorders>
              <w:top w:val="single" w:sz="4" w:space="0" w:color="000000"/>
              <w:left w:val="single" w:sz="4" w:space="0" w:color="000000"/>
              <w:bottom w:val="single" w:sz="4" w:space="0" w:color="000000"/>
              <w:right w:val="single" w:sz="4" w:space="0" w:color="000000"/>
            </w:tcBorders>
            <w:shd w:val="clear" w:color="auto" w:fill="FF6600"/>
            <w:vAlign w:val="center"/>
          </w:tcPr>
          <w:p w14:paraId="54D0A591"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1165" w:type="dxa"/>
            <w:vMerge/>
            <w:tcBorders>
              <w:top w:val="single" w:sz="4" w:space="0" w:color="000000"/>
              <w:left w:val="single" w:sz="4" w:space="0" w:color="000000"/>
              <w:bottom w:val="single" w:sz="4" w:space="0" w:color="000000"/>
              <w:right w:val="single" w:sz="4" w:space="0" w:color="000000"/>
            </w:tcBorders>
            <w:shd w:val="clear" w:color="auto" w:fill="3366FF"/>
            <w:vAlign w:val="center"/>
          </w:tcPr>
          <w:p w14:paraId="636C94B9"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FF9900"/>
            <w:vAlign w:val="center"/>
          </w:tcPr>
          <w:p w14:paraId="5792705F"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27EDCD52"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B5</w:t>
            </w:r>
          </w:p>
        </w:tc>
        <w:tc>
          <w:tcPr>
            <w:tcW w:w="6097" w:type="dxa"/>
            <w:tcBorders>
              <w:top w:val="single" w:sz="4" w:space="0" w:color="000000"/>
              <w:left w:val="nil"/>
              <w:bottom w:val="single" w:sz="4" w:space="0" w:color="000000"/>
              <w:right w:val="single" w:sz="4" w:space="0" w:color="000000"/>
            </w:tcBorders>
            <w:shd w:val="clear" w:color="auto" w:fill="auto"/>
            <w:vAlign w:val="center"/>
          </w:tcPr>
          <w:p w14:paraId="68EA9056" w14:textId="77777777" w:rsidR="00D867E0" w:rsidRPr="00B95667" w:rsidRDefault="003949B0">
            <w:pPr>
              <w:jc w:val="center"/>
              <w:rPr>
                <w:rFonts w:ascii="Helvetica" w:eastAsia="Verdana" w:hAnsi="Helvetica" w:cstheme="majorHAnsi"/>
                <w:sz w:val="20"/>
                <w:szCs w:val="20"/>
              </w:rPr>
            </w:pPr>
            <w:r w:rsidRPr="00B95667">
              <w:rPr>
                <w:rFonts w:ascii="Helvetica" w:hAnsi="Helvetica" w:cstheme="majorHAnsi"/>
                <w:sz w:val="20"/>
                <w:szCs w:val="20"/>
              </w:rPr>
              <w:t>The hitchhiker selected the document and she mentioned the farm.</w:t>
            </w:r>
          </w:p>
        </w:tc>
      </w:tr>
      <w:tr w:rsidR="00D867E0" w:rsidRPr="00B95667" w14:paraId="5C590AA3" w14:textId="77777777" w:rsidTr="00FF04F2">
        <w:trPr>
          <w:trHeight w:val="340"/>
        </w:trPr>
        <w:tc>
          <w:tcPr>
            <w:tcW w:w="990" w:type="dxa"/>
            <w:vMerge/>
            <w:tcBorders>
              <w:top w:val="single" w:sz="4" w:space="0" w:color="000000"/>
              <w:left w:val="single" w:sz="4" w:space="0" w:color="000000"/>
              <w:bottom w:val="single" w:sz="4" w:space="0" w:color="000000"/>
              <w:right w:val="single" w:sz="4" w:space="0" w:color="000000"/>
            </w:tcBorders>
            <w:shd w:val="clear" w:color="auto" w:fill="FF6600"/>
            <w:vAlign w:val="center"/>
          </w:tcPr>
          <w:p w14:paraId="47AF8E37"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sz w:val="20"/>
                <w:szCs w:val="20"/>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99CC00"/>
            <w:vAlign w:val="center"/>
          </w:tcPr>
          <w:p w14:paraId="34EFB17E"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Elided</w:t>
            </w:r>
          </w:p>
        </w:tc>
        <w:tc>
          <w:tcPr>
            <w:tcW w:w="1170" w:type="dxa"/>
            <w:tcBorders>
              <w:top w:val="single" w:sz="4" w:space="0" w:color="000000"/>
              <w:left w:val="nil"/>
              <w:bottom w:val="single" w:sz="4" w:space="0" w:color="000000"/>
              <w:right w:val="single" w:sz="4" w:space="0" w:color="000000"/>
            </w:tcBorders>
            <w:shd w:val="clear" w:color="auto" w:fill="C0C0C0"/>
            <w:vAlign w:val="center"/>
          </w:tcPr>
          <w:p w14:paraId="6A78FC9F"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A4</w:t>
            </w:r>
          </w:p>
        </w:tc>
        <w:tc>
          <w:tcPr>
            <w:tcW w:w="6097" w:type="dxa"/>
            <w:tcBorders>
              <w:top w:val="single" w:sz="4" w:space="0" w:color="000000"/>
              <w:left w:val="nil"/>
              <w:bottom w:val="single" w:sz="4" w:space="0" w:color="000000"/>
              <w:right w:val="single" w:sz="4" w:space="0" w:color="000000"/>
            </w:tcBorders>
            <w:shd w:val="clear" w:color="auto" w:fill="C0C0C0"/>
            <w:vAlign w:val="center"/>
          </w:tcPr>
          <w:p w14:paraId="3E805566" w14:textId="77777777" w:rsidR="00D867E0" w:rsidRPr="00B95667" w:rsidRDefault="003949B0">
            <w:pPr>
              <w:jc w:val="center"/>
              <w:rPr>
                <w:rFonts w:ascii="Helvetica" w:eastAsia="Verdana" w:hAnsi="Helvetica" w:cstheme="majorHAnsi"/>
                <w:color w:val="00B050"/>
                <w:sz w:val="20"/>
                <w:szCs w:val="20"/>
              </w:rPr>
            </w:pPr>
            <w:r w:rsidRPr="00B95667">
              <w:rPr>
                <w:rFonts w:ascii="Helvetica" w:hAnsi="Helvetica" w:cstheme="majorHAnsi"/>
                <w:color w:val="00B050"/>
                <w:sz w:val="20"/>
                <w:szCs w:val="20"/>
              </w:rPr>
              <w:t>The perpetrator cherished the filter and noted the stereo.</w:t>
            </w:r>
          </w:p>
        </w:tc>
      </w:tr>
      <w:tr w:rsidR="00D867E0" w:rsidRPr="00B95667" w14:paraId="4041DE1B" w14:textId="77777777" w:rsidTr="00FF04F2">
        <w:trPr>
          <w:trHeight w:val="340"/>
        </w:trPr>
        <w:tc>
          <w:tcPr>
            <w:tcW w:w="990" w:type="dxa"/>
            <w:vMerge/>
            <w:tcBorders>
              <w:top w:val="single" w:sz="4" w:space="0" w:color="000000"/>
              <w:left w:val="single" w:sz="4" w:space="0" w:color="000000"/>
              <w:bottom w:val="single" w:sz="4" w:space="0" w:color="000000"/>
              <w:right w:val="single" w:sz="4" w:space="0" w:color="000000"/>
            </w:tcBorders>
            <w:shd w:val="clear" w:color="auto" w:fill="FF6600"/>
            <w:vAlign w:val="center"/>
          </w:tcPr>
          <w:p w14:paraId="5EF9EE39"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color w:val="00B050"/>
                <w:sz w:val="20"/>
                <w:szCs w:val="20"/>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99CC00"/>
            <w:vAlign w:val="center"/>
          </w:tcPr>
          <w:p w14:paraId="3534E6D6" w14:textId="77777777" w:rsidR="00D867E0" w:rsidRPr="00B95667" w:rsidRDefault="00D867E0" w:rsidP="00FF04F2">
            <w:pPr>
              <w:widowControl w:val="0"/>
              <w:pBdr>
                <w:top w:val="nil"/>
                <w:left w:val="nil"/>
                <w:bottom w:val="nil"/>
                <w:right w:val="nil"/>
                <w:between w:val="nil"/>
              </w:pBdr>
              <w:spacing w:line="276" w:lineRule="auto"/>
              <w:jc w:val="center"/>
              <w:rPr>
                <w:rFonts w:ascii="Helvetica" w:eastAsia="Verdana" w:hAnsi="Helvetica" w:cstheme="majorHAnsi"/>
                <w:color w:val="00B050"/>
                <w:sz w:val="20"/>
                <w:szCs w:val="20"/>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49886952" w14:textId="77777777" w:rsidR="00D867E0" w:rsidRPr="00B95667" w:rsidRDefault="003949B0" w:rsidP="00FF04F2">
            <w:pPr>
              <w:jc w:val="center"/>
              <w:rPr>
                <w:rFonts w:ascii="Helvetica" w:eastAsia="Verdana" w:hAnsi="Helvetica" w:cstheme="majorHAnsi"/>
                <w:sz w:val="20"/>
                <w:szCs w:val="20"/>
              </w:rPr>
            </w:pPr>
            <w:r w:rsidRPr="00B95667">
              <w:rPr>
                <w:rFonts w:ascii="Helvetica" w:eastAsia="Verdana" w:hAnsi="Helvetica" w:cstheme="majorHAnsi"/>
                <w:sz w:val="20"/>
                <w:szCs w:val="20"/>
              </w:rPr>
              <w:t>B6</w:t>
            </w:r>
          </w:p>
        </w:tc>
        <w:tc>
          <w:tcPr>
            <w:tcW w:w="6097" w:type="dxa"/>
            <w:tcBorders>
              <w:top w:val="single" w:sz="4" w:space="0" w:color="000000"/>
              <w:left w:val="nil"/>
              <w:bottom w:val="single" w:sz="4" w:space="0" w:color="000000"/>
              <w:right w:val="single" w:sz="4" w:space="0" w:color="000000"/>
            </w:tcBorders>
            <w:shd w:val="clear" w:color="auto" w:fill="auto"/>
            <w:vAlign w:val="center"/>
          </w:tcPr>
          <w:p w14:paraId="49A7AA6C" w14:textId="7E085D08" w:rsidR="00D867E0" w:rsidRPr="00B95667" w:rsidRDefault="003949B0">
            <w:pPr>
              <w:jc w:val="center"/>
              <w:rPr>
                <w:rFonts w:ascii="Helvetica" w:eastAsia="Verdana" w:hAnsi="Helvetica" w:cstheme="majorHAnsi"/>
                <w:color w:val="00B050"/>
                <w:sz w:val="20"/>
                <w:szCs w:val="20"/>
              </w:rPr>
            </w:pPr>
            <w:r w:rsidRPr="00B95667">
              <w:rPr>
                <w:rFonts w:ascii="Helvetica" w:hAnsi="Helvetica" w:cstheme="majorHAnsi"/>
                <w:color w:val="00B050"/>
                <w:sz w:val="20"/>
                <w:szCs w:val="20"/>
              </w:rPr>
              <w:t>The astronaut purchased the alcohol and recalled the hurricane.</w:t>
            </w:r>
          </w:p>
        </w:tc>
      </w:tr>
    </w:tbl>
    <w:p w14:paraId="476B4FFC" w14:textId="7AE8649D" w:rsidR="00842578" w:rsidRPr="00B95667" w:rsidRDefault="00842578">
      <w:pPr>
        <w:rPr>
          <w:rFonts w:ascii="Helvetica" w:hAnsi="Helvetica" w:cstheme="majorHAnsi"/>
          <w:b/>
          <w:sz w:val="20"/>
          <w:szCs w:val="20"/>
        </w:rPr>
      </w:pPr>
    </w:p>
    <w:p w14:paraId="4068D4B8" w14:textId="77777777" w:rsidR="00842578" w:rsidRPr="00B95667" w:rsidRDefault="00842578">
      <w:pPr>
        <w:rPr>
          <w:rFonts w:ascii="Helvetica" w:hAnsi="Helvetica" w:cstheme="majorHAnsi"/>
          <w:b/>
          <w:sz w:val="20"/>
          <w:szCs w:val="20"/>
        </w:rPr>
      </w:pPr>
    </w:p>
    <w:p w14:paraId="6370B35D" w14:textId="7F2F366D" w:rsidR="00D867E0" w:rsidRPr="00B95667" w:rsidRDefault="003949B0">
      <w:pPr>
        <w:rPr>
          <w:rFonts w:ascii="Helvetica" w:hAnsi="Helvetica" w:cstheme="majorHAnsi"/>
          <w:b/>
          <w:u w:val="single"/>
        </w:rPr>
      </w:pPr>
      <w:r w:rsidRPr="00B95667">
        <w:rPr>
          <w:rFonts w:ascii="Helvetica" w:hAnsi="Helvetica" w:cstheme="majorHAnsi"/>
          <w:b/>
          <w:u w:val="single"/>
        </w:rPr>
        <w:lastRenderedPageBreak/>
        <w:t>Results</w:t>
      </w:r>
      <w:r w:rsidR="00FF04F2" w:rsidRPr="00B95667">
        <w:rPr>
          <w:rFonts w:ascii="Helvetica" w:hAnsi="Helvetica" w:cstheme="majorHAnsi"/>
          <w:b/>
          <w:u w:val="single"/>
        </w:rPr>
        <w:t>:</w:t>
      </w:r>
    </w:p>
    <w:p w14:paraId="7B060502" w14:textId="74355CA6" w:rsidR="00244870" w:rsidRPr="00B95667" w:rsidRDefault="00244870" w:rsidP="00244870">
      <w:pPr>
        <w:numPr>
          <w:ilvl w:val="0"/>
          <w:numId w:val="7"/>
        </w:numPr>
        <w:pBdr>
          <w:top w:val="nil"/>
          <w:left w:val="nil"/>
          <w:bottom w:val="nil"/>
          <w:right w:val="nil"/>
          <w:between w:val="nil"/>
        </w:pBdr>
        <w:rPr>
          <w:rFonts w:ascii="Helvetica" w:hAnsi="Helvetica" w:cstheme="majorHAnsi"/>
          <w:sz w:val="20"/>
          <w:szCs w:val="20"/>
        </w:rPr>
      </w:pPr>
      <w:r w:rsidRPr="00B95667">
        <w:rPr>
          <w:rFonts w:ascii="Helvetica" w:hAnsi="Helvetica" w:cstheme="majorHAnsi"/>
          <w:color w:val="000000"/>
          <w:sz w:val="20"/>
          <w:szCs w:val="20"/>
        </w:rPr>
        <w:t xml:space="preserve">In </w:t>
      </w:r>
      <w:r w:rsidRPr="00B95667">
        <w:rPr>
          <w:rFonts w:ascii="Helvetica" w:hAnsi="Helvetica" w:cstheme="majorHAnsi"/>
          <w:b/>
          <w:color w:val="000000"/>
          <w:sz w:val="20"/>
          <w:szCs w:val="20"/>
        </w:rPr>
        <w:t>both ASC and CS experiments</w:t>
      </w:r>
      <w:r w:rsidRPr="00B95667">
        <w:rPr>
          <w:rFonts w:ascii="Helvetica" w:hAnsi="Helvetica" w:cstheme="majorHAnsi"/>
          <w:color w:val="000000"/>
          <w:sz w:val="20"/>
          <w:szCs w:val="20"/>
        </w:rPr>
        <w:t>, aMCI results are significantly depressed relative to HA and HY</w:t>
      </w:r>
      <w:r w:rsidR="005578D0">
        <w:rPr>
          <w:rFonts w:ascii="Helvetica" w:hAnsi="Helvetica" w:cstheme="majorHAnsi"/>
          <w:color w:val="000000"/>
          <w:sz w:val="20"/>
          <w:szCs w:val="20"/>
        </w:rPr>
        <w:t xml:space="preserve"> (Figure 1, 2, 3)</w:t>
      </w:r>
      <w:r w:rsidRPr="00B95667">
        <w:rPr>
          <w:rFonts w:ascii="Helvetica" w:hAnsi="Helvetica" w:cstheme="majorHAnsi"/>
          <w:color w:val="000000"/>
          <w:sz w:val="20"/>
          <w:szCs w:val="20"/>
        </w:rPr>
        <w:t>.</w:t>
      </w:r>
    </w:p>
    <w:p w14:paraId="30FB195C" w14:textId="62DF715E" w:rsidR="00244870" w:rsidRPr="00B95667" w:rsidRDefault="00244870" w:rsidP="00244870">
      <w:pPr>
        <w:numPr>
          <w:ilvl w:val="0"/>
          <w:numId w:val="7"/>
        </w:numPr>
        <w:pBdr>
          <w:top w:val="nil"/>
          <w:left w:val="nil"/>
          <w:bottom w:val="nil"/>
          <w:right w:val="nil"/>
          <w:between w:val="nil"/>
        </w:pBdr>
        <w:rPr>
          <w:rFonts w:ascii="Helvetica" w:hAnsi="Helvetica" w:cstheme="majorHAnsi"/>
          <w:sz w:val="20"/>
          <w:szCs w:val="20"/>
        </w:rPr>
      </w:pPr>
      <w:r w:rsidRPr="00B95667">
        <w:rPr>
          <w:rFonts w:ascii="Helvetica" w:hAnsi="Helvetica" w:cstheme="majorHAnsi"/>
          <w:color w:val="000000"/>
          <w:sz w:val="20"/>
          <w:szCs w:val="20"/>
        </w:rPr>
        <w:t xml:space="preserve">At the same time, in </w:t>
      </w:r>
      <w:r w:rsidRPr="00B95667">
        <w:rPr>
          <w:rFonts w:ascii="Helvetica" w:hAnsi="Helvetica" w:cstheme="majorHAnsi"/>
          <w:b/>
          <w:color w:val="000000"/>
          <w:sz w:val="20"/>
          <w:szCs w:val="20"/>
        </w:rPr>
        <w:t>ASC (finite-pronoun),</w:t>
      </w:r>
      <w:r w:rsidRPr="00B95667">
        <w:rPr>
          <w:rFonts w:ascii="Helvetica" w:hAnsi="Helvetica" w:cstheme="majorHAnsi"/>
          <w:color w:val="000000"/>
          <w:sz w:val="20"/>
          <w:szCs w:val="20"/>
        </w:rPr>
        <w:t xml:space="preserve"> all groups including MCI are sensitive not only to SP (Semantic Plausibility) (depressing successful production overall) but also to structural factor of BD, significantly favoring RB (F 5.87, (799) p.02); Linearity (Pronoun F or B) is not significant (F 1.95, (799), p. 16). No significant interactions with group</w:t>
      </w:r>
      <w:r w:rsidR="005578D0">
        <w:rPr>
          <w:rFonts w:ascii="Helvetica" w:hAnsi="Helvetica" w:cstheme="majorHAnsi"/>
          <w:color w:val="000000"/>
          <w:sz w:val="20"/>
          <w:szCs w:val="20"/>
        </w:rPr>
        <w:t xml:space="preserve"> (Figure 1)</w:t>
      </w:r>
      <w:r w:rsidRPr="00B95667">
        <w:rPr>
          <w:rFonts w:ascii="Helvetica" w:hAnsi="Helvetica" w:cstheme="majorHAnsi"/>
          <w:color w:val="000000"/>
          <w:sz w:val="20"/>
          <w:szCs w:val="20"/>
        </w:rPr>
        <w:t xml:space="preserve">. </w:t>
      </w:r>
    </w:p>
    <w:p w14:paraId="2C08AD2C" w14:textId="1F278CD6" w:rsidR="00244870" w:rsidRPr="00B95667" w:rsidRDefault="00244870" w:rsidP="00244870">
      <w:pPr>
        <w:numPr>
          <w:ilvl w:val="0"/>
          <w:numId w:val="7"/>
        </w:numPr>
        <w:pBdr>
          <w:top w:val="nil"/>
          <w:left w:val="nil"/>
          <w:bottom w:val="nil"/>
          <w:right w:val="nil"/>
          <w:between w:val="nil"/>
        </w:pBdr>
        <w:rPr>
          <w:rFonts w:ascii="Helvetica" w:hAnsi="Helvetica" w:cstheme="majorHAnsi"/>
          <w:sz w:val="20"/>
          <w:szCs w:val="20"/>
        </w:rPr>
      </w:pPr>
      <w:r w:rsidRPr="00B95667">
        <w:rPr>
          <w:rFonts w:ascii="Helvetica" w:hAnsi="Helvetica" w:cstheme="majorHAnsi"/>
          <w:color w:val="000000"/>
          <w:sz w:val="20"/>
          <w:szCs w:val="20"/>
        </w:rPr>
        <w:t xml:space="preserve">In </w:t>
      </w:r>
      <w:r w:rsidRPr="00B95667">
        <w:rPr>
          <w:rFonts w:ascii="Helvetica" w:hAnsi="Helvetica" w:cstheme="majorHAnsi"/>
          <w:b/>
          <w:color w:val="000000"/>
          <w:sz w:val="20"/>
          <w:szCs w:val="20"/>
        </w:rPr>
        <w:t>ASC (finite-pronoun),</w:t>
      </w:r>
      <w:r w:rsidRPr="00B95667">
        <w:rPr>
          <w:rFonts w:ascii="Helvetica" w:hAnsi="Helvetica" w:cstheme="majorHAnsi"/>
          <w:color w:val="000000"/>
          <w:sz w:val="20"/>
          <w:szCs w:val="20"/>
        </w:rPr>
        <w:t xml:space="preserve"> MCI significantly fail production of sentences like A2, A3 and A4 where free reference must be resolved for sentence interpretation (means .48, .37 and .48 respectively, striped on figure) compared to HA (means .68, .57, .59) and HY (.72, .85, .78) </w:t>
      </w:r>
      <w:r w:rsidR="005578D0">
        <w:rPr>
          <w:rFonts w:ascii="Helvetica" w:hAnsi="Helvetica" w:cstheme="majorHAnsi"/>
          <w:color w:val="000000"/>
          <w:sz w:val="20"/>
          <w:szCs w:val="20"/>
        </w:rPr>
        <w:t>(Figure 1)</w:t>
      </w:r>
    </w:p>
    <w:p w14:paraId="63E84726" w14:textId="4ECDEBDF" w:rsidR="00244870" w:rsidRPr="00B95667" w:rsidRDefault="00244870" w:rsidP="00244870">
      <w:pPr>
        <w:numPr>
          <w:ilvl w:val="0"/>
          <w:numId w:val="7"/>
        </w:numPr>
        <w:pBdr>
          <w:top w:val="nil"/>
          <w:left w:val="nil"/>
          <w:bottom w:val="nil"/>
          <w:right w:val="nil"/>
          <w:between w:val="nil"/>
        </w:pBdr>
        <w:rPr>
          <w:rFonts w:ascii="Helvetica" w:hAnsi="Helvetica" w:cstheme="majorHAnsi"/>
          <w:sz w:val="20"/>
          <w:szCs w:val="20"/>
        </w:rPr>
      </w:pPr>
      <w:r w:rsidRPr="00B95667">
        <w:rPr>
          <w:rFonts w:ascii="Helvetica" w:hAnsi="Helvetica" w:cstheme="majorHAnsi"/>
          <w:color w:val="000000"/>
          <w:sz w:val="20"/>
          <w:szCs w:val="20"/>
        </w:rPr>
        <w:t xml:space="preserve">But they perform as well as HA on sentences that </w:t>
      </w:r>
      <w:r w:rsidRPr="00B95667">
        <w:rPr>
          <w:rFonts w:ascii="Helvetica" w:hAnsi="Helvetica" w:cstheme="majorHAnsi"/>
          <w:b/>
          <w:color w:val="000000"/>
          <w:sz w:val="20"/>
          <w:szCs w:val="20"/>
        </w:rPr>
        <w:t>grammatically block</w:t>
      </w:r>
      <w:r w:rsidRPr="00B95667">
        <w:rPr>
          <w:rFonts w:ascii="Helvetica" w:hAnsi="Helvetica" w:cstheme="majorHAnsi"/>
          <w:color w:val="000000"/>
          <w:sz w:val="20"/>
          <w:szCs w:val="20"/>
        </w:rPr>
        <w:t xml:space="preserve"> free reference, e.g., A1, cohering with Binding Theory Principle C (MCI .61; HA .69, HY .85) </w:t>
      </w:r>
      <w:r w:rsidR="005578D0">
        <w:rPr>
          <w:rFonts w:ascii="Helvetica" w:hAnsi="Helvetica" w:cstheme="majorHAnsi"/>
          <w:color w:val="000000"/>
          <w:sz w:val="20"/>
          <w:szCs w:val="20"/>
        </w:rPr>
        <w:t>(Figure 1).</w:t>
      </w:r>
    </w:p>
    <w:p w14:paraId="60FE78A9" w14:textId="110A46B1" w:rsidR="00244870" w:rsidRPr="00B95667" w:rsidRDefault="00244870" w:rsidP="00244870">
      <w:pPr>
        <w:numPr>
          <w:ilvl w:val="0"/>
          <w:numId w:val="7"/>
        </w:numPr>
        <w:pBdr>
          <w:top w:val="nil"/>
          <w:left w:val="nil"/>
          <w:bottom w:val="nil"/>
          <w:right w:val="nil"/>
          <w:between w:val="nil"/>
        </w:pBdr>
        <w:rPr>
          <w:rFonts w:ascii="Helvetica" w:hAnsi="Helvetica" w:cstheme="majorHAnsi"/>
          <w:sz w:val="20"/>
          <w:szCs w:val="20"/>
        </w:rPr>
      </w:pPr>
      <w:r w:rsidRPr="00B95667">
        <w:rPr>
          <w:rFonts w:ascii="Helvetica" w:hAnsi="Helvetica" w:cstheme="majorHAnsi"/>
          <w:b/>
          <w:color w:val="000000"/>
          <w:sz w:val="20"/>
          <w:szCs w:val="20"/>
        </w:rPr>
        <w:t>In CS,</w:t>
      </w:r>
      <w:r w:rsidRPr="00B95667">
        <w:rPr>
          <w:rFonts w:ascii="Helvetica" w:hAnsi="Helvetica" w:cstheme="majorHAnsi"/>
          <w:color w:val="000000"/>
          <w:sz w:val="20"/>
          <w:szCs w:val="20"/>
        </w:rPr>
        <w:t xml:space="preserve"> although MCI do not differ significantly from HA in producing elided sentences, e.g., CS A1(green), they significantly fail on coordinate sentences with a pronoun like CSA2</w:t>
      </w:r>
      <w:r w:rsidRPr="00B95667">
        <w:rPr>
          <w:rFonts w:ascii="Helvetica" w:hAnsi="Helvetica" w:cstheme="majorHAnsi"/>
          <w:color w:val="FFFF00"/>
          <w:sz w:val="20"/>
          <w:szCs w:val="20"/>
        </w:rPr>
        <w:t xml:space="preserve"> </w:t>
      </w:r>
      <w:r w:rsidRPr="00B95667">
        <w:rPr>
          <w:rFonts w:ascii="Helvetica" w:hAnsi="Helvetica" w:cstheme="majorHAnsi"/>
          <w:color w:val="000000"/>
          <w:sz w:val="20"/>
          <w:szCs w:val="20"/>
        </w:rPr>
        <w:t>which allow free reference (mean MCI compared to HA and H</w:t>
      </w:r>
      <w:r w:rsidR="00E02634">
        <w:rPr>
          <w:rFonts w:ascii="Helvetica" w:hAnsi="Helvetica" w:cstheme="majorHAnsi"/>
          <w:color w:val="000000"/>
          <w:sz w:val="20"/>
          <w:szCs w:val="20"/>
        </w:rPr>
        <w:t>Y</w:t>
      </w:r>
      <w:r w:rsidRPr="00B95667">
        <w:rPr>
          <w:rFonts w:ascii="Helvetica" w:hAnsi="Helvetica" w:cstheme="majorHAnsi"/>
          <w:color w:val="000000"/>
          <w:sz w:val="20"/>
          <w:szCs w:val="20"/>
        </w:rPr>
        <w:t>, .34, .74, .74). Qualitative analyses of errors show MCI productively (</w:t>
      </w:r>
      <w:r>
        <w:rPr>
          <w:rFonts w:ascii="Helvetica" w:hAnsi="Helvetica" w:cstheme="majorHAnsi"/>
          <w:color w:val="000000"/>
          <w:sz w:val="20"/>
          <w:szCs w:val="20"/>
        </w:rPr>
        <w:t>41</w:t>
      </w:r>
      <w:r w:rsidRPr="00B95667">
        <w:rPr>
          <w:rFonts w:ascii="Helvetica" w:hAnsi="Helvetica" w:cstheme="majorHAnsi"/>
          <w:color w:val="000000"/>
          <w:sz w:val="20"/>
          <w:szCs w:val="20"/>
        </w:rPr>
        <w:t>% of items</w:t>
      </w:r>
      <w:r>
        <w:rPr>
          <w:rFonts w:ascii="Helvetica" w:hAnsi="Helvetica" w:cstheme="majorHAnsi"/>
          <w:color w:val="000000"/>
          <w:sz w:val="20"/>
          <w:szCs w:val="20"/>
        </w:rPr>
        <w:t>, 95% errors</w:t>
      </w:r>
      <w:r w:rsidRPr="00B95667">
        <w:rPr>
          <w:rFonts w:ascii="Helvetica" w:hAnsi="Helvetica" w:cstheme="majorHAnsi"/>
          <w:color w:val="000000"/>
          <w:sz w:val="20"/>
          <w:szCs w:val="20"/>
        </w:rPr>
        <w:t>) converting the pronoun to a null, a structure with an obligatory co-indexed subject</w:t>
      </w:r>
      <w:r w:rsidR="005578D0">
        <w:rPr>
          <w:rFonts w:ascii="Helvetica" w:hAnsi="Helvetica" w:cstheme="majorHAnsi"/>
          <w:color w:val="000000"/>
          <w:sz w:val="20"/>
          <w:szCs w:val="20"/>
        </w:rPr>
        <w:t xml:space="preserve"> (Figure 3)</w:t>
      </w:r>
      <w:r w:rsidRPr="00B95667">
        <w:rPr>
          <w:rFonts w:ascii="Helvetica" w:hAnsi="Helvetica" w:cstheme="majorHAnsi"/>
          <w:color w:val="000000"/>
          <w:sz w:val="20"/>
          <w:szCs w:val="20"/>
        </w:rPr>
        <w:t xml:space="preserve">. </w:t>
      </w:r>
    </w:p>
    <w:p w14:paraId="759DED2B" w14:textId="1867510E" w:rsidR="00D867E0" w:rsidRDefault="00244870" w:rsidP="00D81E04">
      <w:pPr>
        <w:numPr>
          <w:ilvl w:val="0"/>
          <w:numId w:val="7"/>
        </w:numPr>
        <w:pBdr>
          <w:top w:val="nil"/>
          <w:left w:val="nil"/>
          <w:bottom w:val="nil"/>
          <w:right w:val="nil"/>
          <w:between w:val="nil"/>
        </w:pBdr>
        <w:rPr>
          <w:rFonts w:ascii="Helvetica" w:hAnsi="Helvetica" w:cstheme="majorHAnsi"/>
          <w:sz w:val="20"/>
          <w:szCs w:val="20"/>
        </w:rPr>
      </w:pPr>
      <w:r w:rsidRPr="00B95667">
        <w:rPr>
          <w:rFonts w:ascii="Helvetica" w:hAnsi="Helvetica" w:cstheme="majorHAnsi"/>
          <w:color w:val="000000"/>
          <w:sz w:val="20"/>
          <w:szCs w:val="20"/>
        </w:rPr>
        <w:t xml:space="preserve">MCI subjects </w:t>
      </w:r>
      <w:r w:rsidRPr="00B95667">
        <w:rPr>
          <w:rFonts w:ascii="Helvetica" w:hAnsi="Helvetica" w:cstheme="majorHAnsi"/>
          <w:b/>
          <w:color w:val="000000"/>
          <w:sz w:val="20"/>
          <w:szCs w:val="20"/>
        </w:rPr>
        <w:t>do not generally eschew pronouns</w:t>
      </w:r>
      <w:r w:rsidRPr="00B95667">
        <w:rPr>
          <w:rFonts w:ascii="Helvetica" w:hAnsi="Helvetica" w:cstheme="majorHAnsi"/>
          <w:color w:val="000000"/>
          <w:sz w:val="20"/>
          <w:szCs w:val="20"/>
        </w:rPr>
        <w:t xml:space="preserve">. In </w:t>
      </w:r>
      <w:r w:rsidRPr="00B95667">
        <w:rPr>
          <w:rFonts w:ascii="Helvetica" w:hAnsi="Helvetica" w:cstheme="majorHAnsi"/>
          <w:b/>
          <w:color w:val="000000"/>
          <w:sz w:val="20"/>
          <w:szCs w:val="20"/>
        </w:rPr>
        <w:t>ASC (</w:t>
      </w:r>
      <w:r>
        <w:rPr>
          <w:rFonts w:ascii="Helvetica" w:hAnsi="Helvetica" w:cstheme="majorHAnsi"/>
          <w:b/>
          <w:color w:val="000000"/>
          <w:sz w:val="20"/>
          <w:szCs w:val="20"/>
        </w:rPr>
        <w:t>non-finite</w:t>
      </w:r>
      <w:r w:rsidRPr="00B95667">
        <w:rPr>
          <w:rFonts w:ascii="Helvetica" w:hAnsi="Helvetica" w:cstheme="majorHAnsi"/>
          <w:b/>
          <w:color w:val="000000"/>
          <w:sz w:val="20"/>
          <w:szCs w:val="20"/>
        </w:rPr>
        <w:t>-null)</w:t>
      </w:r>
      <w:r w:rsidRPr="00B95667">
        <w:rPr>
          <w:rFonts w:ascii="Helvetica" w:hAnsi="Helvetica" w:cstheme="majorHAnsi"/>
          <w:color w:val="000000"/>
          <w:sz w:val="20"/>
          <w:szCs w:val="20"/>
        </w:rPr>
        <w:t xml:space="preserve"> which do not involve a binding structure, they frequently convert RB </w:t>
      </w:r>
      <w:r>
        <w:rPr>
          <w:rFonts w:ascii="Helvetica" w:hAnsi="Helvetica" w:cstheme="majorHAnsi"/>
          <w:color w:val="000000"/>
          <w:sz w:val="20"/>
          <w:szCs w:val="20"/>
        </w:rPr>
        <w:t>non-finite</w:t>
      </w:r>
      <w:r w:rsidRPr="00B95667">
        <w:rPr>
          <w:rFonts w:ascii="Helvetica" w:hAnsi="Helvetica" w:cstheme="majorHAnsi"/>
          <w:color w:val="000000"/>
          <w:sz w:val="20"/>
          <w:szCs w:val="20"/>
        </w:rPr>
        <w:t xml:space="preserve"> clauses to finite, adding a pronoun subject and tense, linking this null-pronoun conversion to BD</w:t>
      </w:r>
      <w:r w:rsidR="005578D0">
        <w:rPr>
          <w:rFonts w:ascii="Helvetica" w:hAnsi="Helvetica" w:cstheme="majorHAnsi"/>
          <w:color w:val="000000"/>
          <w:sz w:val="20"/>
          <w:szCs w:val="20"/>
        </w:rPr>
        <w:t xml:space="preserve"> (Figure 2)</w:t>
      </w:r>
      <w:r w:rsidRPr="00B95667">
        <w:rPr>
          <w:rFonts w:ascii="Helvetica" w:hAnsi="Helvetica" w:cstheme="majorHAnsi"/>
          <w:color w:val="000000"/>
          <w:sz w:val="20"/>
          <w:szCs w:val="20"/>
        </w:rPr>
        <w:t>.</w:t>
      </w:r>
    </w:p>
    <w:p w14:paraId="06CE2605" w14:textId="77777777" w:rsidR="00D81E04" w:rsidRPr="00D81E04" w:rsidRDefault="00D81E04" w:rsidP="00D81E04">
      <w:pPr>
        <w:pBdr>
          <w:top w:val="nil"/>
          <w:left w:val="nil"/>
          <w:bottom w:val="nil"/>
          <w:right w:val="nil"/>
          <w:between w:val="nil"/>
        </w:pBdr>
        <w:ind w:left="360"/>
        <w:rPr>
          <w:rFonts w:ascii="Helvetica" w:hAnsi="Helvetica" w:cstheme="majorHAnsi"/>
          <w:sz w:val="20"/>
          <w:szCs w:val="20"/>
        </w:rPr>
      </w:pPr>
    </w:p>
    <w:p w14:paraId="31DBED96" w14:textId="1F728111" w:rsidR="00D81E04" w:rsidRPr="00D81E04" w:rsidRDefault="00D81E04" w:rsidP="00D5612C">
      <w:pPr>
        <w:pBdr>
          <w:top w:val="nil"/>
          <w:left w:val="nil"/>
          <w:bottom w:val="nil"/>
          <w:right w:val="nil"/>
          <w:between w:val="nil"/>
        </w:pBdr>
        <w:jc w:val="center"/>
        <w:rPr>
          <w:rFonts w:ascii="Helvetica" w:hAnsi="Helvetica" w:cstheme="majorHAnsi"/>
          <w:sz w:val="20"/>
          <w:szCs w:val="20"/>
        </w:rPr>
      </w:pPr>
      <w:r w:rsidRPr="00D81E04">
        <w:rPr>
          <w:rFonts w:ascii="Helvetica" w:hAnsi="Helvetica" w:cstheme="majorHAnsi"/>
          <w:b/>
          <w:bCs/>
          <w:sz w:val="20"/>
          <w:szCs w:val="20"/>
        </w:rPr>
        <w:t>Percent Correct Across All Groups</w:t>
      </w:r>
    </w:p>
    <w:p w14:paraId="4E9D31C5" w14:textId="0F1478FF" w:rsidR="00D81E04" w:rsidRPr="00D81E04" w:rsidRDefault="00D81E04" w:rsidP="00D5612C">
      <w:pPr>
        <w:pBdr>
          <w:top w:val="nil"/>
          <w:left w:val="nil"/>
          <w:bottom w:val="nil"/>
          <w:right w:val="nil"/>
          <w:between w:val="nil"/>
        </w:pBdr>
        <w:jc w:val="center"/>
        <w:rPr>
          <w:rFonts w:ascii="Helvetica" w:hAnsi="Helvetica" w:cstheme="majorHAnsi"/>
          <w:sz w:val="20"/>
          <w:szCs w:val="20"/>
        </w:rPr>
      </w:pPr>
      <w:r w:rsidRPr="00D81E04">
        <w:rPr>
          <w:rFonts w:ascii="Helvetica" w:hAnsi="Helvetica" w:cstheme="majorHAnsi"/>
          <w:b/>
          <w:bCs/>
          <w:sz w:val="20"/>
          <w:szCs w:val="20"/>
        </w:rPr>
        <w:t>Standard Error in parenthesis; bold = significant at ≤.05</w:t>
      </w:r>
    </w:p>
    <w:p w14:paraId="49B58BD9" w14:textId="7F2C152E" w:rsidR="00D867E0" w:rsidRPr="00B95667" w:rsidRDefault="00842578" w:rsidP="00D5612C">
      <w:pPr>
        <w:jc w:val="center"/>
        <w:rPr>
          <w:rFonts w:ascii="Helvetica" w:hAnsi="Helvetica" w:cstheme="majorHAnsi"/>
          <w:sz w:val="20"/>
          <w:szCs w:val="20"/>
        </w:rPr>
      </w:pPr>
      <w:r w:rsidRPr="00B95667">
        <w:rPr>
          <w:rFonts w:ascii="Helvetica" w:hAnsi="Helvetica" w:cstheme="majorHAnsi"/>
          <w:noProof/>
          <w:sz w:val="20"/>
          <w:szCs w:val="20"/>
        </w:rPr>
        <w:drawing>
          <wp:inline distT="0" distB="0" distL="0" distR="0" wp14:anchorId="46CF6281" wp14:editId="7C320D12">
            <wp:extent cx="3978977" cy="4151976"/>
            <wp:effectExtent l="12700" t="12700" r="8890" b="13970"/>
            <wp:docPr id="6" name="Picture 5">
              <a:extLst xmlns:a="http://schemas.openxmlformats.org/drawingml/2006/main">
                <a:ext uri="{FF2B5EF4-FFF2-40B4-BE49-F238E27FC236}">
                  <a16:creationId xmlns:a16="http://schemas.microsoft.com/office/drawing/2014/main" id="{3ECBCBEF-C179-C049-A43E-CAB647A735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hart, bar chart&#10;&#10;Description automatically generated">
                      <a:extLst>
                        <a:ext uri="{FF2B5EF4-FFF2-40B4-BE49-F238E27FC236}">
                          <a16:creationId xmlns:a16="http://schemas.microsoft.com/office/drawing/2014/main" id="{3ECBCBEF-C179-C049-A43E-CAB647A735F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7600" cy="4181843"/>
                    </a:xfrm>
                    <a:prstGeom prst="rect">
                      <a:avLst/>
                    </a:prstGeom>
                    <a:ln>
                      <a:solidFill>
                        <a:schemeClr val="tx1"/>
                      </a:solidFill>
                    </a:ln>
                  </pic:spPr>
                </pic:pic>
              </a:graphicData>
            </a:graphic>
          </wp:inline>
        </w:drawing>
      </w:r>
    </w:p>
    <w:p w14:paraId="593586D0" w14:textId="77777777" w:rsidR="00842578" w:rsidRPr="00B95667" w:rsidRDefault="00842578" w:rsidP="00D5612C">
      <w:pPr>
        <w:jc w:val="center"/>
        <w:rPr>
          <w:rFonts w:ascii="Helvetica" w:hAnsi="Helvetica" w:cstheme="majorHAnsi"/>
          <w:sz w:val="20"/>
          <w:szCs w:val="20"/>
        </w:rPr>
      </w:pPr>
    </w:p>
    <w:p w14:paraId="21FE4924" w14:textId="6F4EE0D2" w:rsidR="00D867E0" w:rsidRDefault="001633D5" w:rsidP="00D5612C">
      <w:pPr>
        <w:jc w:val="center"/>
        <w:rPr>
          <w:rFonts w:ascii="Helvetica" w:hAnsi="Helvetica" w:cstheme="majorHAnsi"/>
          <w:sz w:val="20"/>
          <w:szCs w:val="20"/>
        </w:rPr>
      </w:pPr>
      <w:r>
        <w:rPr>
          <w:noProof/>
          <w:sz w:val="16"/>
          <w:szCs w:val="16"/>
        </w:rPr>
        <w:lastRenderedPageBreak/>
        <w:drawing>
          <wp:inline distT="0" distB="0" distL="0" distR="0" wp14:anchorId="4013C815" wp14:editId="40A614A5">
            <wp:extent cx="3787784" cy="3952471"/>
            <wp:effectExtent l="12700" t="12700" r="952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95101" cy="3960106"/>
                    </a:xfrm>
                    <a:prstGeom prst="rect">
                      <a:avLst/>
                    </a:prstGeom>
                    <a:ln w="9525">
                      <a:solidFill>
                        <a:schemeClr val="tx1"/>
                      </a:solidFill>
                    </a:ln>
                  </pic:spPr>
                </pic:pic>
              </a:graphicData>
            </a:graphic>
          </wp:inline>
        </w:drawing>
      </w:r>
    </w:p>
    <w:p w14:paraId="05CFC423" w14:textId="77777777" w:rsidR="00F32DF7" w:rsidRPr="00B95667" w:rsidRDefault="00F32DF7" w:rsidP="00D5612C">
      <w:pPr>
        <w:jc w:val="center"/>
        <w:rPr>
          <w:rFonts w:ascii="Helvetica" w:hAnsi="Helvetica" w:cstheme="majorHAnsi"/>
          <w:sz w:val="20"/>
          <w:szCs w:val="20"/>
        </w:rPr>
      </w:pPr>
    </w:p>
    <w:p w14:paraId="126B0650" w14:textId="414479EB" w:rsidR="00FF04F2" w:rsidRPr="00B95667" w:rsidRDefault="000804DF" w:rsidP="00D5612C">
      <w:pPr>
        <w:jc w:val="center"/>
        <w:rPr>
          <w:rFonts w:ascii="Helvetica" w:hAnsi="Helvetica" w:cstheme="majorHAnsi"/>
          <w:sz w:val="20"/>
          <w:szCs w:val="20"/>
        </w:rPr>
      </w:pPr>
      <w:r w:rsidRPr="000804DF">
        <w:rPr>
          <w:rFonts w:ascii="Helvetica" w:hAnsi="Helvetica" w:cstheme="majorHAnsi"/>
          <w:noProof/>
          <w:sz w:val="20"/>
          <w:szCs w:val="20"/>
        </w:rPr>
        <w:drawing>
          <wp:inline distT="0" distB="0" distL="0" distR="0" wp14:anchorId="420956E6" wp14:editId="6EB8E6B9">
            <wp:extent cx="3812713" cy="3978227"/>
            <wp:effectExtent l="12700" t="12700" r="10160" b="10160"/>
            <wp:docPr id="5" name="Picture 20">
              <a:extLst xmlns:a="http://schemas.openxmlformats.org/drawingml/2006/main">
                <a:ext uri="{FF2B5EF4-FFF2-40B4-BE49-F238E27FC236}">
                  <a16:creationId xmlns:a16="http://schemas.microsoft.com/office/drawing/2014/main" id="{64051B49-B612-AC40-97B0-F3056962D3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0" descr="Chart, bar chart&#10;&#10;Description automatically generated">
                      <a:extLst>
                        <a:ext uri="{FF2B5EF4-FFF2-40B4-BE49-F238E27FC236}">
                          <a16:creationId xmlns:a16="http://schemas.microsoft.com/office/drawing/2014/main" id="{64051B49-B612-AC40-97B0-F3056962D322}"/>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40654" cy="4007381"/>
                    </a:xfrm>
                    <a:prstGeom prst="rect">
                      <a:avLst/>
                    </a:prstGeom>
                    <a:ln>
                      <a:solidFill>
                        <a:schemeClr val="tx1"/>
                      </a:solidFill>
                    </a:ln>
                  </pic:spPr>
                </pic:pic>
              </a:graphicData>
            </a:graphic>
          </wp:inline>
        </w:drawing>
      </w:r>
    </w:p>
    <w:p w14:paraId="12755160" w14:textId="76D1DA16" w:rsidR="00FF04F2" w:rsidRDefault="00FF04F2" w:rsidP="00FF04F2">
      <w:pPr>
        <w:pBdr>
          <w:top w:val="nil"/>
          <w:left w:val="nil"/>
          <w:bottom w:val="nil"/>
          <w:right w:val="nil"/>
          <w:between w:val="nil"/>
        </w:pBdr>
        <w:rPr>
          <w:rFonts w:ascii="Helvetica" w:hAnsi="Helvetica" w:cstheme="majorHAnsi"/>
          <w:sz w:val="20"/>
          <w:szCs w:val="20"/>
        </w:rPr>
      </w:pPr>
    </w:p>
    <w:p w14:paraId="6BA87101" w14:textId="77777777" w:rsidR="00244870" w:rsidRPr="00B95667" w:rsidRDefault="00244870" w:rsidP="00FF04F2">
      <w:pPr>
        <w:pBdr>
          <w:top w:val="nil"/>
          <w:left w:val="nil"/>
          <w:bottom w:val="nil"/>
          <w:right w:val="nil"/>
          <w:between w:val="nil"/>
        </w:pBdr>
        <w:rPr>
          <w:rFonts w:ascii="Helvetica" w:hAnsi="Helvetica" w:cstheme="majorHAnsi"/>
          <w:sz w:val="20"/>
          <w:szCs w:val="20"/>
        </w:rPr>
      </w:pPr>
    </w:p>
    <w:p w14:paraId="72E1E79A" w14:textId="77777777" w:rsidR="00D867E0" w:rsidRPr="00B95667" w:rsidRDefault="003949B0">
      <w:pPr>
        <w:rPr>
          <w:rFonts w:ascii="Helvetica" w:hAnsi="Helvetica" w:cstheme="majorHAnsi"/>
          <w:b/>
          <w:u w:val="single"/>
        </w:rPr>
      </w:pPr>
      <w:r w:rsidRPr="00B95667">
        <w:rPr>
          <w:rFonts w:ascii="Helvetica" w:hAnsi="Helvetica" w:cstheme="majorHAnsi"/>
          <w:b/>
          <w:u w:val="single"/>
        </w:rPr>
        <w:t>Conclusions</w:t>
      </w:r>
      <w:r w:rsidR="00F57111" w:rsidRPr="00B95667">
        <w:rPr>
          <w:rFonts w:ascii="Helvetica" w:hAnsi="Helvetica" w:cstheme="majorHAnsi"/>
          <w:b/>
          <w:u w:val="single"/>
        </w:rPr>
        <w:t>:</w:t>
      </w:r>
    </w:p>
    <w:p w14:paraId="7718F9B3" w14:textId="43C63736" w:rsidR="00FF04F2" w:rsidRPr="00B95667" w:rsidRDefault="003743F0">
      <w:pPr>
        <w:rPr>
          <w:rFonts w:ascii="Helvetica" w:hAnsi="Helvetica" w:cstheme="majorHAnsi"/>
          <w:sz w:val="20"/>
          <w:szCs w:val="20"/>
        </w:rPr>
      </w:pPr>
      <w:r>
        <w:rPr>
          <w:rFonts w:ascii="Helvetica" w:hAnsi="Helvetica" w:cstheme="majorHAnsi"/>
          <w:sz w:val="20"/>
          <w:szCs w:val="20"/>
        </w:rPr>
        <w:t>Significant l</w:t>
      </w:r>
      <w:r w:rsidR="003949B0" w:rsidRPr="00B95667">
        <w:rPr>
          <w:rFonts w:ascii="Helvetica" w:hAnsi="Helvetica" w:cstheme="majorHAnsi"/>
          <w:sz w:val="20"/>
          <w:szCs w:val="20"/>
        </w:rPr>
        <w:t>anguage impairment appears in complex sentences in aMCI in contrast to healthy aging.</w:t>
      </w:r>
    </w:p>
    <w:p w14:paraId="1C63C4C4" w14:textId="77777777" w:rsidR="00FF04F2" w:rsidRPr="00B95667" w:rsidRDefault="00FF04F2">
      <w:pPr>
        <w:rPr>
          <w:rFonts w:ascii="Helvetica" w:hAnsi="Helvetica" w:cstheme="majorHAnsi"/>
          <w:sz w:val="20"/>
          <w:szCs w:val="20"/>
        </w:rPr>
      </w:pPr>
    </w:p>
    <w:p w14:paraId="25686E0E" w14:textId="3A806793" w:rsidR="00D867E0" w:rsidRPr="00B95667" w:rsidRDefault="003949B0">
      <w:pPr>
        <w:rPr>
          <w:rFonts w:ascii="Helvetica" w:hAnsi="Helvetica" w:cstheme="majorHAnsi"/>
          <w:sz w:val="20"/>
          <w:szCs w:val="20"/>
        </w:rPr>
      </w:pPr>
      <w:r w:rsidRPr="00B95667">
        <w:rPr>
          <w:rFonts w:ascii="Helvetica" w:hAnsi="Helvetica" w:cstheme="majorHAnsi"/>
          <w:sz w:val="20"/>
          <w:szCs w:val="20"/>
        </w:rPr>
        <w:t>This early language impairment selectively affects free reference in anaphora computation, while preserving structure-dependence of binding.</w:t>
      </w:r>
    </w:p>
    <w:p w14:paraId="6B123A1B" w14:textId="77777777" w:rsidR="00FF04F2" w:rsidRPr="00B95667" w:rsidRDefault="00FF04F2">
      <w:pPr>
        <w:rPr>
          <w:rFonts w:ascii="Helvetica" w:hAnsi="Helvetica" w:cstheme="majorHAnsi"/>
          <w:sz w:val="20"/>
          <w:szCs w:val="20"/>
        </w:rPr>
      </w:pPr>
    </w:p>
    <w:p w14:paraId="3252D1EC" w14:textId="0688A8F3" w:rsidR="00D867E0" w:rsidRPr="00B95667" w:rsidRDefault="003949B0">
      <w:pPr>
        <w:rPr>
          <w:rFonts w:ascii="Helvetica" w:hAnsi="Helvetica" w:cstheme="majorHAnsi"/>
          <w:sz w:val="20"/>
          <w:szCs w:val="20"/>
        </w:rPr>
      </w:pPr>
      <w:r w:rsidRPr="00B95667">
        <w:rPr>
          <w:rFonts w:ascii="Helvetica" w:hAnsi="Helvetica" w:cstheme="majorHAnsi"/>
          <w:sz w:val="20"/>
          <w:szCs w:val="20"/>
        </w:rPr>
        <w:t>Results provide empirical support both for the interface model of the Language Faculty and for the essential insight of Reinhart’s</w:t>
      </w:r>
      <w:r w:rsidR="005F476D" w:rsidRPr="00B95667">
        <w:rPr>
          <w:rFonts w:ascii="Helvetica" w:hAnsi="Helvetica" w:cstheme="majorHAnsi"/>
          <w:sz w:val="20"/>
          <w:szCs w:val="20"/>
        </w:rPr>
        <w:t xml:space="preserve"> </w:t>
      </w:r>
      <w:r w:rsidRPr="00B95667">
        <w:rPr>
          <w:rFonts w:ascii="Helvetica" w:hAnsi="Helvetica" w:cstheme="majorHAnsi"/>
          <w:sz w:val="20"/>
          <w:szCs w:val="20"/>
        </w:rPr>
        <w:t xml:space="preserve">(1983) theory of binding: binding is </w:t>
      </w:r>
      <w:r w:rsidR="003743F0">
        <w:rPr>
          <w:rFonts w:ascii="Helvetica" w:hAnsi="Helvetica" w:cstheme="majorHAnsi"/>
          <w:sz w:val="20"/>
          <w:szCs w:val="20"/>
        </w:rPr>
        <w:t xml:space="preserve">a core grammar computation and is </w:t>
      </w:r>
      <w:r w:rsidRPr="00B95667">
        <w:rPr>
          <w:rFonts w:ascii="Helvetica" w:hAnsi="Helvetica" w:cstheme="majorHAnsi"/>
          <w:sz w:val="20"/>
          <w:szCs w:val="20"/>
        </w:rPr>
        <w:t>the unmarked assumption</w:t>
      </w:r>
      <w:r w:rsidR="003743F0">
        <w:rPr>
          <w:rFonts w:ascii="Helvetica" w:hAnsi="Helvetica" w:cstheme="majorHAnsi"/>
          <w:sz w:val="20"/>
          <w:szCs w:val="20"/>
        </w:rPr>
        <w:t xml:space="preserve">. </w:t>
      </w:r>
      <w:r w:rsidRPr="00B95667">
        <w:rPr>
          <w:rFonts w:ascii="Helvetica" w:hAnsi="Helvetica" w:cstheme="majorHAnsi"/>
          <w:sz w:val="20"/>
          <w:szCs w:val="20"/>
        </w:rPr>
        <w:t xml:space="preserve">Coreference occurs at the </w:t>
      </w:r>
      <w:r w:rsidR="003743F0">
        <w:rPr>
          <w:rFonts w:ascii="Helvetica" w:hAnsi="Helvetica" w:cstheme="majorHAnsi"/>
          <w:sz w:val="20"/>
          <w:szCs w:val="20"/>
        </w:rPr>
        <w:t xml:space="preserve">conceptual-intentional (thought) </w:t>
      </w:r>
      <w:r w:rsidRPr="00B95667">
        <w:rPr>
          <w:rFonts w:ascii="Helvetica" w:hAnsi="Helvetica" w:cstheme="majorHAnsi"/>
          <w:sz w:val="20"/>
          <w:szCs w:val="20"/>
        </w:rPr>
        <w:t xml:space="preserve">interface, and involves cognitive computation involving pragmatics and semantics necessary to reference resolution through context (e.g., </w:t>
      </w:r>
      <w:proofErr w:type="spellStart"/>
      <w:r w:rsidRPr="00B95667">
        <w:rPr>
          <w:rFonts w:ascii="Helvetica" w:hAnsi="Helvetica" w:cstheme="majorHAnsi"/>
          <w:sz w:val="20"/>
          <w:szCs w:val="20"/>
        </w:rPr>
        <w:t>Gundel</w:t>
      </w:r>
      <w:proofErr w:type="spellEnd"/>
      <w:r w:rsidRPr="00B95667">
        <w:rPr>
          <w:rFonts w:ascii="Helvetica" w:hAnsi="Helvetica" w:cstheme="majorHAnsi"/>
          <w:sz w:val="20"/>
          <w:szCs w:val="20"/>
        </w:rPr>
        <w:t xml:space="preserve"> 1993, </w:t>
      </w:r>
      <w:proofErr w:type="spellStart"/>
      <w:r w:rsidRPr="00B95667">
        <w:rPr>
          <w:rFonts w:ascii="Helvetica" w:hAnsi="Helvetica" w:cstheme="majorHAnsi"/>
          <w:sz w:val="20"/>
          <w:szCs w:val="20"/>
        </w:rPr>
        <w:t>Gundel</w:t>
      </w:r>
      <w:proofErr w:type="spellEnd"/>
      <w:r w:rsidRPr="00B95667">
        <w:rPr>
          <w:rFonts w:ascii="Helvetica" w:hAnsi="Helvetica" w:cstheme="majorHAnsi"/>
          <w:sz w:val="20"/>
          <w:szCs w:val="20"/>
        </w:rPr>
        <w:t xml:space="preserve"> and </w:t>
      </w:r>
      <w:proofErr w:type="spellStart"/>
      <w:r w:rsidRPr="00B95667">
        <w:rPr>
          <w:rFonts w:ascii="Helvetica" w:hAnsi="Helvetica" w:cstheme="majorHAnsi"/>
          <w:sz w:val="20"/>
          <w:szCs w:val="20"/>
        </w:rPr>
        <w:t>Heidberg</w:t>
      </w:r>
      <w:proofErr w:type="spellEnd"/>
      <w:r w:rsidRPr="00B95667">
        <w:rPr>
          <w:rFonts w:ascii="Helvetica" w:hAnsi="Helvetica" w:cstheme="majorHAnsi"/>
          <w:sz w:val="20"/>
          <w:szCs w:val="20"/>
        </w:rPr>
        <w:t xml:space="preserve"> 2008).</w:t>
      </w:r>
      <w:r w:rsidR="00E02634">
        <w:rPr>
          <w:rFonts w:ascii="Helvetica" w:hAnsi="Helvetica" w:cstheme="majorHAnsi"/>
          <w:sz w:val="20"/>
          <w:szCs w:val="20"/>
        </w:rPr>
        <w:t xml:space="preserve"> </w:t>
      </w:r>
      <w:r w:rsidR="003743F0">
        <w:rPr>
          <w:rFonts w:ascii="Helvetica" w:hAnsi="Helvetica" w:cstheme="majorHAnsi"/>
          <w:sz w:val="20"/>
          <w:szCs w:val="20"/>
        </w:rPr>
        <w:t xml:space="preserve">Language deterioration begins at this interface even while core grammar of binding is preserved. (cf. </w:t>
      </w:r>
      <w:proofErr w:type="spellStart"/>
      <w:r w:rsidR="003743F0">
        <w:rPr>
          <w:rFonts w:ascii="Helvetica" w:hAnsi="Helvetica" w:cstheme="majorHAnsi"/>
          <w:sz w:val="20"/>
          <w:szCs w:val="20"/>
        </w:rPr>
        <w:t>Kempler</w:t>
      </w:r>
      <w:proofErr w:type="spellEnd"/>
      <w:r w:rsidR="003743F0">
        <w:rPr>
          <w:rFonts w:ascii="Helvetica" w:hAnsi="Helvetica" w:cstheme="majorHAnsi"/>
          <w:sz w:val="20"/>
          <w:szCs w:val="20"/>
        </w:rPr>
        <w:t xml:space="preserve"> et al 1987</w:t>
      </w:r>
      <w:r w:rsidR="00D65928">
        <w:rPr>
          <w:rFonts w:ascii="Helvetica" w:hAnsi="Helvetica" w:cstheme="majorHAnsi"/>
          <w:sz w:val="20"/>
          <w:szCs w:val="20"/>
        </w:rPr>
        <w:t>, Kemper et al 1993</w:t>
      </w:r>
      <w:r w:rsidR="003743F0">
        <w:rPr>
          <w:rFonts w:ascii="Helvetica" w:hAnsi="Helvetica" w:cstheme="majorHAnsi"/>
          <w:sz w:val="20"/>
          <w:szCs w:val="20"/>
        </w:rPr>
        <w:t>)</w:t>
      </w:r>
    </w:p>
    <w:p w14:paraId="2E4C2579" w14:textId="39BF83F3" w:rsidR="00D867E0" w:rsidRPr="00B95667" w:rsidRDefault="00D867E0">
      <w:pPr>
        <w:rPr>
          <w:rFonts w:ascii="Helvetica" w:hAnsi="Helvetica" w:cstheme="majorHAnsi"/>
          <w:sz w:val="20"/>
          <w:szCs w:val="20"/>
        </w:rPr>
      </w:pPr>
    </w:p>
    <w:p w14:paraId="0335E456" w14:textId="77777777" w:rsidR="00FF04F2" w:rsidRPr="00B95667" w:rsidRDefault="00FF04F2">
      <w:pPr>
        <w:rPr>
          <w:rFonts w:ascii="Helvetica" w:hAnsi="Helvetica" w:cstheme="majorHAnsi"/>
          <w:sz w:val="20"/>
          <w:szCs w:val="20"/>
        </w:rPr>
      </w:pPr>
    </w:p>
    <w:p w14:paraId="3A466B86" w14:textId="77777777" w:rsidR="00D867E0" w:rsidRPr="00B95667" w:rsidRDefault="003949B0">
      <w:pPr>
        <w:rPr>
          <w:rFonts w:ascii="Helvetica" w:hAnsi="Helvetica" w:cstheme="majorHAnsi"/>
          <w:b/>
          <w:u w:val="single"/>
        </w:rPr>
      </w:pPr>
      <w:r w:rsidRPr="00B95667">
        <w:rPr>
          <w:rFonts w:ascii="Helvetica" w:hAnsi="Helvetica" w:cstheme="majorHAnsi"/>
          <w:b/>
          <w:u w:val="single"/>
        </w:rPr>
        <w:t>Open Questions</w:t>
      </w:r>
      <w:r w:rsidR="00F57111" w:rsidRPr="00B95667">
        <w:rPr>
          <w:rFonts w:ascii="Helvetica" w:hAnsi="Helvetica" w:cstheme="majorHAnsi"/>
          <w:b/>
          <w:u w:val="single"/>
        </w:rPr>
        <w:t>:</w:t>
      </w:r>
    </w:p>
    <w:p w14:paraId="3A97C1FB" w14:textId="2640FC27" w:rsidR="00D867E0" w:rsidRPr="00B95667" w:rsidRDefault="003949B0">
      <w:pPr>
        <w:rPr>
          <w:rFonts w:ascii="Helvetica" w:hAnsi="Helvetica" w:cstheme="majorHAnsi"/>
          <w:sz w:val="20"/>
          <w:szCs w:val="20"/>
        </w:rPr>
      </w:pPr>
      <w:r w:rsidRPr="00B95667">
        <w:rPr>
          <w:rFonts w:ascii="Helvetica" w:hAnsi="Helvetica" w:cstheme="majorHAnsi"/>
          <w:sz w:val="20"/>
          <w:szCs w:val="20"/>
        </w:rPr>
        <w:t xml:space="preserve">What underlies tacit knowledge of ‘binding’? To what degree is c-command essential? (Reinhart </w:t>
      </w:r>
      <w:r w:rsidR="0061395E">
        <w:rPr>
          <w:rFonts w:ascii="Helvetica" w:hAnsi="Helvetica" w:cstheme="majorHAnsi"/>
          <w:sz w:val="20"/>
          <w:szCs w:val="20"/>
        </w:rPr>
        <w:t>2006</w:t>
      </w:r>
      <w:r w:rsidRPr="00B95667">
        <w:rPr>
          <w:rFonts w:ascii="Helvetica" w:hAnsi="Helvetica" w:cstheme="majorHAnsi"/>
          <w:sz w:val="20"/>
          <w:szCs w:val="20"/>
        </w:rPr>
        <w:t xml:space="preserve">, p.169 f; Heim 1998, </w:t>
      </w:r>
      <w:proofErr w:type="spellStart"/>
      <w:r w:rsidRPr="00B95667">
        <w:rPr>
          <w:rFonts w:ascii="Helvetica" w:hAnsi="Helvetica" w:cstheme="majorHAnsi"/>
          <w:sz w:val="20"/>
          <w:szCs w:val="20"/>
        </w:rPr>
        <w:t>Buring</w:t>
      </w:r>
      <w:proofErr w:type="spellEnd"/>
      <w:r w:rsidRPr="00B95667">
        <w:rPr>
          <w:rFonts w:ascii="Helvetica" w:hAnsi="Helvetica" w:cstheme="majorHAnsi"/>
          <w:sz w:val="20"/>
          <w:szCs w:val="20"/>
        </w:rPr>
        <w:t xml:space="preserve"> 2005 and </w:t>
      </w:r>
      <w:proofErr w:type="spellStart"/>
      <w:r w:rsidRPr="00B95667">
        <w:rPr>
          <w:rFonts w:ascii="Helvetica" w:hAnsi="Helvetica" w:cstheme="majorHAnsi"/>
          <w:sz w:val="20"/>
          <w:szCs w:val="20"/>
        </w:rPr>
        <w:t>Reuland</w:t>
      </w:r>
      <w:proofErr w:type="spellEnd"/>
      <w:r w:rsidRPr="00B95667">
        <w:rPr>
          <w:rFonts w:ascii="Helvetica" w:hAnsi="Helvetica" w:cstheme="majorHAnsi"/>
          <w:sz w:val="20"/>
          <w:szCs w:val="20"/>
        </w:rPr>
        <w:t xml:space="preserve"> 2011 for review,)</w:t>
      </w:r>
    </w:p>
    <w:p w14:paraId="2B199DFC" w14:textId="77777777" w:rsidR="00FF04F2" w:rsidRPr="00B95667" w:rsidRDefault="00FF04F2">
      <w:pPr>
        <w:rPr>
          <w:rFonts w:ascii="Helvetica" w:hAnsi="Helvetica" w:cstheme="majorHAnsi"/>
          <w:sz w:val="20"/>
          <w:szCs w:val="20"/>
        </w:rPr>
      </w:pPr>
    </w:p>
    <w:p w14:paraId="6AF98CE7" w14:textId="7FE12843" w:rsidR="00D867E0" w:rsidRDefault="003949B0">
      <w:pPr>
        <w:rPr>
          <w:rFonts w:ascii="Helvetica" w:hAnsi="Helvetica" w:cstheme="majorHAnsi"/>
          <w:sz w:val="20"/>
          <w:szCs w:val="20"/>
        </w:rPr>
      </w:pPr>
      <w:r w:rsidRPr="00B95667">
        <w:rPr>
          <w:rFonts w:ascii="Helvetica" w:hAnsi="Helvetica" w:cstheme="majorHAnsi"/>
          <w:sz w:val="20"/>
          <w:szCs w:val="20"/>
        </w:rPr>
        <w:t>What other language constructions replicate this dissociation in language deterioration?</w:t>
      </w:r>
    </w:p>
    <w:p w14:paraId="7BD28DF8" w14:textId="77777777" w:rsidR="00EA238D" w:rsidRPr="00B95667" w:rsidRDefault="00EA238D">
      <w:pPr>
        <w:rPr>
          <w:rFonts w:ascii="Helvetica" w:hAnsi="Helvetica" w:cstheme="majorHAnsi"/>
          <w:sz w:val="20"/>
          <w:szCs w:val="20"/>
        </w:rPr>
      </w:pPr>
    </w:p>
    <w:p w14:paraId="029F6824" w14:textId="36445F17" w:rsidR="00D867E0" w:rsidRPr="00B95667" w:rsidRDefault="003949B0">
      <w:pPr>
        <w:rPr>
          <w:rFonts w:ascii="Helvetica" w:hAnsi="Helvetica" w:cstheme="majorHAnsi"/>
          <w:sz w:val="20"/>
          <w:szCs w:val="20"/>
        </w:rPr>
      </w:pPr>
      <w:r w:rsidRPr="00B95667">
        <w:rPr>
          <w:rFonts w:ascii="Helvetica" w:hAnsi="Helvetica" w:cstheme="majorHAnsi"/>
          <w:sz w:val="20"/>
          <w:szCs w:val="20"/>
        </w:rPr>
        <w:t xml:space="preserve">To what degree is this deterioration independent of cognitive-memory </w:t>
      </w:r>
      <w:r w:rsidR="00AA6C55" w:rsidRPr="00B95667">
        <w:rPr>
          <w:rFonts w:ascii="Helvetica" w:hAnsi="Helvetica" w:cstheme="majorHAnsi"/>
          <w:sz w:val="20"/>
          <w:szCs w:val="20"/>
        </w:rPr>
        <w:t>impairment? (</w:t>
      </w:r>
      <w:r w:rsidRPr="00B95667">
        <w:rPr>
          <w:rFonts w:ascii="Helvetica" w:hAnsi="Helvetica" w:cstheme="majorHAnsi"/>
          <w:sz w:val="20"/>
          <w:szCs w:val="20"/>
        </w:rPr>
        <w:t>cf. Sherman et al submitted)</w:t>
      </w:r>
    </w:p>
    <w:p w14:paraId="386AE80C" w14:textId="77777777" w:rsidR="00D867E0" w:rsidRPr="00B95667" w:rsidRDefault="00D867E0">
      <w:pPr>
        <w:rPr>
          <w:rFonts w:ascii="Helvetica" w:hAnsi="Helvetica" w:cstheme="majorHAnsi"/>
          <w:sz w:val="20"/>
          <w:szCs w:val="20"/>
        </w:rPr>
      </w:pPr>
    </w:p>
    <w:p w14:paraId="7854EC53" w14:textId="77777777" w:rsidR="00D867E0" w:rsidRPr="00B95667" w:rsidRDefault="00D867E0">
      <w:pPr>
        <w:pBdr>
          <w:top w:val="nil"/>
          <w:left w:val="nil"/>
          <w:bottom w:val="nil"/>
          <w:right w:val="nil"/>
          <w:between w:val="nil"/>
        </w:pBdr>
        <w:rPr>
          <w:rFonts w:ascii="Helvetica" w:eastAsia="Arial Narrow" w:hAnsi="Helvetica" w:cstheme="majorHAnsi"/>
          <w:color w:val="000000"/>
          <w:sz w:val="20"/>
          <w:szCs w:val="20"/>
        </w:rPr>
      </w:pPr>
    </w:p>
    <w:p w14:paraId="6CFB266F" w14:textId="77777777" w:rsidR="00D867E0" w:rsidRPr="00B95667" w:rsidRDefault="003949B0" w:rsidP="00F57111">
      <w:pPr>
        <w:pBdr>
          <w:top w:val="nil"/>
          <w:left w:val="nil"/>
          <w:bottom w:val="nil"/>
          <w:right w:val="nil"/>
          <w:between w:val="nil"/>
        </w:pBdr>
        <w:rPr>
          <w:rFonts w:ascii="Helvetica" w:eastAsia="Arial Narrow" w:hAnsi="Helvetica" w:cstheme="majorHAnsi"/>
          <w:b/>
          <w:bCs/>
          <w:color w:val="000000"/>
          <w:u w:val="single"/>
        </w:rPr>
      </w:pPr>
      <w:r w:rsidRPr="00B95667">
        <w:rPr>
          <w:rFonts w:ascii="Helvetica" w:eastAsia="Arial Narrow" w:hAnsi="Helvetica" w:cstheme="majorHAnsi"/>
          <w:b/>
          <w:bCs/>
          <w:color w:val="000000"/>
          <w:u w:val="single"/>
        </w:rPr>
        <w:t>References</w:t>
      </w:r>
      <w:r w:rsidR="005F476D" w:rsidRPr="00B95667">
        <w:rPr>
          <w:rFonts w:ascii="Helvetica" w:eastAsia="Arial Narrow" w:hAnsi="Helvetica" w:cstheme="majorHAnsi"/>
          <w:b/>
          <w:bCs/>
          <w:color w:val="000000"/>
          <w:u w:val="single"/>
        </w:rPr>
        <w:t>:</w:t>
      </w:r>
    </w:p>
    <w:p w14:paraId="79FE5AF2" w14:textId="77777777" w:rsidR="00D867E0" w:rsidRPr="00B95667" w:rsidRDefault="003949B0" w:rsidP="00F57111">
      <w:pPr>
        <w:rPr>
          <w:rFonts w:ascii="Helvetica" w:hAnsi="Helvetica" w:cstheme="majorHAnsi"/>
          <w:sz w:val="20"/>
          <w:szCs w:val="20"/>
        </w:rPr>
      </w:pPr>
      <w:r w:rsidRPr="00B95667">
        <w:rPr>
          <w:rFonts w:ascii="Helvetica" w:hAnsi="Helvetica" w:cstheme="majorHAnsi"/>
          <w:sz w:val="20"/>
          <w:szCs w:val="20"/>
        </w:rPr>
        <w:t>Berwick, R,</w:t>
      </w:r>
      <w:r w:rsidR="005F476D" w:rsidRPr="00B95667">
        <w:rPr>
          <w:rFonts w:ascii="Helvetica" w:hAnsi="Helvetica" w:cstheme="majorHAnsi"/>
          <w:sz w:val="20"/>
          <w:szCs w:val="20"/>
        </w:rPr>
        <w:t xml:space="preserve"> </w:t>
      </w:r>
      <w:proofErr w:type="spellStart"/>
      <w:r w:rsidRPr="00B95667">
        <w:rPr>
          <w:rFonts w:ascii="Helvetica" w:hAnsi="Helvetica" w:cstheme="majorHAnsi"/>
          <w:sz w:val="20"/>
          <w:szCs w:val="20"/>
        </w:rPr>
        <w:t>Friederici</w:t>
      </w:r>
      <w:proofErr w:type="spellEnd"/>
      <w:r w:rsidRPr="00B95667">
        <w:rPr>
          <w:rFonts w:ascii="Helvetica" w:hAnsi="Helvetica" w:cstheme="majorHAnsi"/>
          <w:sz w:val="20"/>
          <w:szCs w:val="20"/>
        </w:rPr>
        <w:t xml:space="preserve">, A., Chomsky, N., and J. </w:t>
      </w:r>
      <w:proofErr w:type="spellStart"/>
      <w:r w:rsidRPr="00B95667">
        <w:rPr>
          <w:rFonts w:ascii="Helvetica" w:hAnsi="Helvetica" w:cstheme="majorHAnsi"/>
          <w:sz w:val="20"/>
          <w:szCs w:val="20"/>
        </w:rPr>
        <w:t>Bolhuis</w:t>
      </w:r>
      <w:proofErr w:type="spellEnd"/>
      <w:r w:rsidR="005F476D" w:rsidRPr="00B95667">
        <w:rPr>
          <w:rFonts w:ascii="Helvetica" w:hAnsi="Helvetica" w:cstheme="majorHAnsi"/>
          <w:sz w:val="20"/>
          <w:szCs w:val="20"/>
        </w:rPr>
        <w:t xml:space="preserve"> </w:t>
      </w:r>
      <w:r w:rsidRPr="00B95667">
        <w:rPr>
          <w:rFonts w:ascii="Helvetica" w:hAnsi="Helvetica" w:cstheme="majorHAnsi"/>
          <w:sz w:val="20"/>
          <w:szCs w:val="20"/>
        </w:rPr>
        <w:t>(2013)</w:t>
      </w:r>
      <w:r w:rsidR="005F476D" w:rsidRPr="00B95667">
        <w:rPr>
          <w:rFonts w:ascii="Helvetica" w:hAnsi="Helvetica" w:cstheme="majorHAnsi"/>
          <w:sz w:val="20"/>
          <w:szCs w:val="20"/>
        </w:rPr>
        <w:t xml:space="preserve"> </w:t>
      </w:r>
      <w:r w:rsidRPr="00B95667">
        <w:rPr>
          <w:rFonts w:ascii="Helvetica" w:hAnsi="Helvetica" w:cstheme="majorHAnsi"/>
          <w:sz w:val="20"/>
          <w:szCs w:val="20"/>
        </w:rPr>
        <w:t>Evolution, brain and the nature of language. TCS, 17 (2), 89-98.</w:t>
      </w:r>
    </w:p>
    <w:p w14:paraId="2DF3E209" w14:textId="77777777" w:rsidR="00D867E0" w:rsidRPr="00B95667" w:rsidRDefault="00D867E0" w:rsidP="00F57111">
      <w:pPr>
        <w:rPr>
          <w:rFonts w:ascii="Helvetica" w:hAnsi="Helvetica" w:cstheme="majorHAnsi"/>
          <w:sz w:val="20"/>
          <w:szCs w:val="20"/>
        </w:rPr>
      </w:pPr>
    </w:p>
    <w:p w14:paraId="0033514F" w14:textId="516D0A98" w:rsidR="00D867E0" w:rsidRPr="00B95667" w:rsidRDefault="003949B0" w:rsidP="00F57111">
      <w:pPr>
        <w:rPr>
          <w:rFonts w:ascii="Helvetica" w:hAnsi="Helvetica" w:cstheme="majorHAnsi"/>
          <w:sz w:val="20"/>
          <w:szCs w:val="20"/>
        </w:rPr>
      </w:pPr>
      <w:r w:rsidRPr="00B95667">
        <w:rPr>
          <w:rFonts w:ascii="Helvetica" w:hAnsi="Helvetica" w:cstheme="majorHAnsi"/>
          <w:sz w:val="20"/>
          <w:szCs w:val="20"/>
        </w:rPr>
        <w:t>Blume, M and Lust, B. (</w:t>
      </w:r>
      <w:r w:rsidR="00AA6C55" w:rsidRPr="00B95667">
        <w:rPr>
          <w:rFonts w:ascii="Helvetica" w:hAnsi="Helvetica" w:cstheme="majorHAnsi"/>
          <w:sz w:val="20"/>
          <w:szCs w:val="20"/>
        </w:rPr>
        <w:t>2016) Research</w:t>
      </w:r>
      <w:r w:rsidRPr="00B95667">
        <w:rPr>
          <w:rFonts w:ascii="Helvetica" w:hAnsi="Helvetica" w:cstheme="majorHAnsi"/>
          <w:sz w:val="20"/>
          <w:szCs w:val="20"/>
        </w:rPr>
        <w:t xml:space="preserve"> Methods in Language Acquisition. Mouton de Gruyter and APA. Washington DC.</w:t>
      </w:r>
    </w:p>
    <w:p w14:paraId="4BC2F59A" w14:textId="77777777" w:rsidR="00D867E0" w:rsidRPr="00B95667" w:rsidRDefault="00D867E0" w:rsidP="00F57111">
      <w:pPr>
        <w:rPr>
          <w:rFonts w:ascii="Helvetica" w:hAnsi="Helvetica" w:cstheme="majorHAnsi"/>
          <w:sz w:val="20"/>
          <w:szCs w:val="20"/>
        </w:rPr>
      </w:pPr>
    </w:p>
    <w:p w14:paraId="1154EDBD" w14:textId="77777777" w:rsidR="003A025F" w:rsidRPr="00B95667" w:rsidRDefault="003A025F" w:rsidP="00F57111">
      <w:pPr>
        <w:rPr>
          <w:rFonts w:ascii="Helvetica" w:hAnsi="Helvetica" w:cstheme="majorHAnsi"/>
          <w:sz w:val="20"/>
          <w:szCs w:val="20"/>
        </w:rPr>
      </w:pPr>
      <w:proofErr w:type="spellStart"/>
      <w:r w:rsidRPr="00B95667">
        <w:rPr>
          <w:rFonts w:ascii="Helvetica" w:hAnsi="Helvetica" w:cstheme="majorHAnsi"/>
          <w:sz w:val="20"/>
          <w:szCs w:val="20"/>
        </w:rPr>
        <w:t>Buring</w:t>
      </w:r>
      <w:proofErr w:type="spellEnd"/>
      <w:r w:rsidRPr="00B95667">
        <w:rPr>
          <w:rFonts w:ascii="Helvetica" w:hAnsi="Helvetica" w:cstheme="majorHAnsi"/>
          <w:sz w:val="20"/>
          <w:szCs w:val="20"/>
        </w:rPr>
        <w:t>, Daniel (2005). Binding Theory. Cambridge University Press, Cambridge, UK.</w:t>
      </w:r>
    </w:p>
    <w:p w14:paraId="023136E4" w14:textId="77777777" w:rsidR="003A025F" w:rsidRPr="00B95667" w:rsidRDefault="003A025F" w:rsidP="00F57111">
      <w:pPr>
        <w:rPr>
          <w:rFonts w:ascii="Helvetica" w:hAnsi="Helvetica" w:cstheme="majorHAnsi"/>
          <w:sz w:val="20"/>
          <w:szCs w:val="20"/>
        </w:rPr>
      </w:pPr>
    </w:p>
    <w:p w14:paraId="35138A64" w14:textId="77777777" w:rsidR="00D867E0" w:rsidRPr="00B95667" w:rsidRDefault="003949B0" w:rsidP="00F57111">
      <w:pPr>
        <w:rPr>
          <w:rFonts w:ascii="Helvetica" w:hAnsi="Helvetica" w:cstheme="majorHAnsi"/>
          <w:sz w:val="20"/>
          <w:szCs w:val="20"/>
        </w:rPr>
      </w:pPr>
      <w:proofErr w:type="spellStart"/>
      <w:r w:rsidRPr="00B95667">
        <w:rPr>
          <w:rFonts w:ascii="Helvetica" w:hAnsi="Helvetica" w:cstheme="majorHAnsi"/>
          <w:sz w:val="20"/>
          <w:szCs w:val="20"/>
        </w:rPr>
        <w:t>Buring</w:t>
      </w:r>
      <w:proofErr w:type="spellEnd"/>
      <w:r w:rsidRPr="00B95667">
        <w:rPr>
          <w:rFonts w:ascii="Helvetica" w:hAnsi="Helvetica" w:cstheme="majorHAnsi"/>
          <w:sz w:val="20"/>
          <w:szCs w:val="20"/>
        </w:rPr>
        <w:t>, Daniel (2005) Remarks and Replies. Bound to Bind. Linguistic Inquiry, 36 (2), 259-274</w:t>
      </w:r>
    </w:p>
    <w:p w14:paraId="49B0F5B2" w14:textId="77777777" w:rsidR="00D867E0" w:rsidRPr="00B95667" w:rsidRDefault="00D867E0" w:rsidP="00F57111">
      <w:pPr>
        <w:rPr>
          <w:rFonts w:ascii="Helvetica" w:hAnsi="Helvetica" w:cstheme="majorHAnsi"/>
          <w:sz w:val="20"/>
          <w:szCs w:val="20"/>
        </w:rPr>
      </w:pPr>
    </w:p>
    <w:p w14:paraId="24CE9691" w14:textId="77777777" w:rsidR="00D867E0" w:rsidRPr="00B95667" w:rsidRDefault="003949B0" w:rsidP="00F57111">
      <w:pPr>
        <w:rPr>
          <w:rFonts w:ascii="Helvetica" w:hAnsi="Helvetica" w:cstheme="majorHAnsi"/>
          <w:sz w:val="20"/>
          <w:szCs w:val="20"/>
        </w:rPr>
      </w:pPr>
      <w:r w:rsidRPr="00B95667">
        <w:rPr>
          <w:rFonts w:ascii="Helvetica" w:hAnsi="Helvetica" w:cstheme="majorHAnsi"/>
          <w:sz w:val="20"/>
          <w:szCs w:val="20"/>
        </w:rPr>
        <w:t xml:space="preserve">Chomsky, N. (2000) Minimalist Inquiries: The Framework. In R. Martin, D. Michaels and J. </w:t>
      </w:r>
      <w:proofErr w:type="spellStart"/>
      <w:r w:rsidRPr="00B95667">
        <w:rPr>
          <w:rFonts w:ascii="Helvetica" w:hAnsi="Helvetica" w:cstheme="majorHAnsi"/>
          <w:sz w:val="20"/>
          <w:szCs w:val="20"/>
        </w:rPr>
        <w:t>Uriagereka</w:t>
      </w:r>
      <w:proofErr w:type="spellEnd"/>
      <w:r w:rsidRPr="00B95667">
        <w:rPr>
          <w:rFonts w:ascii="Helvetica" w:hAnsi="Helvetica" w:cstheme="majorHAnsi"/>
          <w:sz w:val="20"/>
          <w:szCs w:val="20"/>
        </w:rPr>
        <w:t xml:space="preserve"> (eds). Step by step: Essays on minimalist syntax in honor of Howard </w:t>
      </w:r>
      <w:proofErr w:type="spellStart"/>
      <w:r w:rsidRPr="00B95667">
        <w:rPr>
          <w:rFonts w:ascii="Helvetica" w:hAnsi="Helvetica" w:cstheme="majorHAnsi"/>
          <w:sz w:val="20"/>
          <w:szCs w:val="20"/>
        </w:rPr>
        <w:t>Lasnik</w:t>
      </w:r>
      <w:proofErr w:type="spellEnd"/>
      <w:r w:rsidRPr="00B95667">
        <w:rPr>
          <w:rFonts w:ascii="Helvetica" w:hAnsi="Helvetica" w:cstheme="majorHAnsi"/>
          <w:sz w:val="20"/>
          <w:szCs w:val="20"/>
        </w:rPr>
        <w:t>. 89-157. Cambridge, Ma. MIT Press.</w:t>
      </w:r>
    </w:p>
    <w:p w14:paraId="2472F78B" w14:textId="77777777" w:rsidR="00D867E0" w:rsidRPr="00B95667" w:rsidRDefault="00D867E0" w:rsidP="00F57111">
      <w:pPr>
        <w:rPr>
          <w:rFonts w:ascii="Helvetica" w:hAnsi="Helvetica" w:cstheme="majorHAnsi"/>
          <w:sz w:val="20"/>
          <w:szCs w:val="20"/>
        </w:rPr>
      </w:pPr>
    </w:p>
    <w:p w14:paraId="698F522E" w14:textId="77777777" w:rsidR="00D867E0" w:rsidRPr="00B95667" w:rsidRDefault="003949B0" w:rsidP="00F57111">
      <w:pPr>
        <w:rPr>
          <w:rFonts w:ascii="Helvetica" w:hAnsi="Helvetica" w:cstheme="majorHAnsi"/>
          <w:sz w:val="20"/>
          <w:szCs w:val="20"/>
        </w:rPr>
      </w:pPr>
      <w:proofErr w:type="spellStart"/>
      <w:r w:rsidRPr="00B95667">
        <w:rPr>
          <w:rFonts w:ascii="Helvetica" w:hAnsi="Helvetica" w:cstheme="majorHAnsi"/>
          <w:sz w:val="20"/>
          <w:szCs w:val="20"/>
        </w:rPr>
        <w:t>Friederici</w:t>
      </w:r>
      <w:proofErr w:type="spellEnd"/>
      <w:r w:rsidRPr="00B95667">
        <w:rPr>
          <w:rFonts w:ascii="Helvetica" w:hAnsi="Helvetica" w:cstheme="majorHAnsi"/>
          <w:sz w:val="20"/>
          <w:szCs w:val="20"/>
        </w:rPr>
        <w:t xml:space="preserve">, A.D. (2017). Language in our brain. The origins of a uniquely human capacity. Cambridge, </w:t>
      </w:r>
      <w:proofErr w:type="spellStart"/>
      <w:proofErr w:type="gramStart"/>
      <w:r w:rsidRPr="00B95667">
        <w:rPr>
          <w:rFonts w:ascii="Helvetica" w:hAnsi="Helvetica" w:cstheme="majorHAnsi"/>
          <w:sz w:val="20"/>
          <w:szCs w:val="20"/>
        </w:rPr>
        <w:t>Ma:MIT</w:t>
      </w:r>
      <w:proofErr w:type="spellEnd"/>
      <w:proofErr w:type="gramEnd"/>
      <w:r w:rsidRPr="00B95667">
        <w:rPr>
          <w:rFonts w:ascii="Helvetica" w:hAnsi="Helvetica" w:cstheme="majorHAnsi"/>
          <w:sz w:val="20"/>
          <w:szCs w:val="20"/>
        </w:rPr>
        <w:t xml:space="preserve"> press.</w:t>
      </w:r>
    </w:p>
    <w:p w14:paraId="3A50A1E0" w14:textId="77777777" w:rsidR="00D867E0" w:rsidRPr="00B95667" w:rsidRDefault="00D867E0" w:rsidP="00F57111">
      <w:pPr>
        <w:rPr>
          <w:rFonts w:ascii="Helvetica" w:hAnsi="Helvetica" w:cstheme="majorHAnsi"/>
          <w:sz w:val="20"/>
          <w:szCs w:val="20"/>
        </w:rPr>
      </w:pPr>
    </w:p>
    <w:p w14:paraId="425EEF2F" w14:textId="77777777" w:rsidR="00D867E0" w:rsidRPr="00B95667" w:rsidRDefault="003949B0" w:rsidP="00F57111">
      <w:pPr>
        <w:rPr>
          <w:rFonts w:ascii="Helvetica" w:hAnsi="Helvetica" w:cstheme="majorHAnsi"/>
          <w:sz w:val="20"/>
          <w:szCs w:val="20"/>
        </w:rPr>
      </w:pPr>
      <w:proofErr w:type="spellStart"/>
      <w:r w:rsidRPr="00B95667">
        <w:rPr>
          <w:rFonts w:ascii="Helvetica" w:hAnsi="Helvetica" w:cstheme="majorHAnsi"/>
          <w:sz w:val="20"/>
          <w:szCs w:val="20"/>
        </w:rPr>
        <w:t>Grodzinsky</w:t>
      </w:r>
      <w:proofErr w:type="spellEnd"/>
      <w:r w:rsidRPr="00B95667">
        <w:rPr>
          <w:rFonts w:ascii="Helvetica" w:hAnsi="Helvetica" w:cstheme="majorHAnsi"/>
          <w:sz w:val="20"/>
          <w:szCs w:val="20"/>
        </w:rPr>
        <w:t>, Y and Reinhart, T. (1993) The innateness of Binding and Coreference. Linguistic Inquiry, 24 (1), 69-101.</w:t>
      </w:r>
    </w:p>
    <w:p w14:paraId="4F0AABA0" w14:textId="77777777" w:rsidR="00D867E0" w:rsidRPr="00B95667" w:rsidRDefault="00D867E0" w:rsidP="00F57111">
      <w:pPr>
        <w:rPr>
          <w:rFonts w:ascii="Helvetica" w:hAnsi="Helvetica" w:cstheme="majorHAnsi"/>
          <w:sz w:val="20"/>
          <w:szCs w:val="20"/>
        </w:rPr>
      </w:pPr>
    </w:p>
    <w:p w14:paraId="6766F2E3" w14:textId="77777777" w:rsidR="00D867E0" w:rsidRPr="00B95667" w:rsidRDefault="003949B0" w:rsidP="00F57111">
      <w:pPr>
        <w:rPr>
          <w:rFonts w:ascii="Helvetica" w:hAnsi="Helvetica" w:cstheme="majorHAnsi"/>
          <w:sz w:val="20"/>
          <w:szCs w:val="20"/>
        </w:rPr>
      </w:pPr>
      <w:proofErr w:type="spellStart"/>
      <w:r w:rsidRPr="00B95667">
        <w:rPr>
          <w:rFonts w:ascii="Helvetica" w:hAnsi="Helvetica" w:cstheme="majorHAnsi"/>
          <w:sz w:val="20"/>
          <w:szCs w:val="20"/>
        </w:rPr>
        <w:t>Gundel</w:t>
      </w:r>
      <w:proofErr w:type="spellEnd"/>
      <w:r w:rsidRPr="00B95667">
        <w:rPr>
          <w:rFonts w:ascii="Helvetica" w:hAnsi="Helvetica" w:cstheme="majorHAnsi"/>
          <w:sz w:val="20"/>
          <w:szCs w:val="20"/>
        </w:rPr>
        <w:t xml:space="preserve">, J. et al (1993). Cognitive Status and the Form of Referring Expressions in </w:t>
      </w:r>
      <w:proofErr w:type="spellStart"/>
      <w:r w:rsidRPr="00B95667">
        <w:rPr>
          <w:rFonts w:ascii="Helvetica" w:hAnsi="Helvetica" w:cstheme="majorHAnsi"/>
          <w:sz w:val="20"/>
          <w:szCs w:val="20"/>
        </w:rPr>
        <w:t>Discourse.</w:t>
      </w:r>
      <w:r w:rsidRPr="00B95667">
        <w:rPr>
          <w:rFonts w:ascii="Helvetica" w:hAnsi="Helvetica" w:cstheme="majorHAnsi"/>
          <w:i/>
          <w:sz w:val="20"/>
          <w:szCs w:val="20"/>
        </w:rPr>
        <w:t>Language</w:t>
      </w:r>
      <w:proofErr w:type="spellEnd"/>
      <w:r w:rsidRPr="00B95667">
        <w:rPr>
          <w:rFonts w:ascii="Helvetica" w:hAnsi="Helvetica" w:cstheme="majorHAnsi"/>
          <w:i/>
          <w:sz w:val="20"/>
          <w:szCs w:val="20"/>
        </w:rPr>
        <w:t>.</w:t>
      </w:r>
      <w:r w:rsidRPr="00B95667">
        <w:rPr>
          <w:rFonts w:ascii="Helvetica" w:hAnsi="Helvetica" w:cstheme="majorHAnsi"/>
          <w:sz w:val="20"/>
          <w:szCs w:val="20"/>
        </w:rPr>
        <w:t xml:space="preserve"> 69 (2), 274-307.</w:t>
      </w:r>
    </w:p>
    <w:p w14:paraId="7380DF87" w14:textId="77777777" w:rsidR="00D867E0" w:rsidRPr="00B95667" w:rsidRDefault="00D867E0" w:rsidP="00F57111">
      <w:pPr>
        <w:rPr>
          <w:rFonts w:ascii="Helvetica" w:hAnsi="Helvetica" w:cstheme="majorHAnsi"/>
          <w:sz w:val="20"/>
          <w:szCs w:val="20"/>
        </w:rPr>
      </w:pPr>
    </w:p>
    <w:p w14:paraId="320C41EB" w14:textId="034FF9E3" w:rsidR="00D867E0" w:rsidRPr="00B95667" w:rsidRDefault="003949B0" w:rsidP="00F57111">
      <w:pPr>
        <w:rPr>
          <w:rFonts w:ascii="Helvetica" w:hAnsi="Helvetica" w:cstheme="majorHAnsi"/>
          <w:sz w:val="20"/>
          <w:szCs w:val="20"/>
        </w:rPr>
      </w:pPr>
      <w:proofErr w:type="spellStart"/>
      <w:r w:rsidRPr="00B95667">
        <w:rPr>
          <w:rFonts w:ascii="Helvetica" w:hAnsi="Helvetica" w:cstheme="majorHAnsi"/>
          <w:sz w:val="20"/>
          <w:szCs w:val="20"/>
        </w:rPr>
        <w:t>Gundel</w:t>
      </w:r>
      <w:proofErr w:type="spellEnd"/>
      <w:r w:rsidRPr="00B95667">
        <w:rPr>
          <w:rFonts w:ascii="Helvetica" w:hAnsi="Helvetica" w:cstheme="majorHAnsi"/>
          <w:sz w:val="20"/>
          <w:szCs w:val="20"/>
        </w:rPr>
        <w:t xml:space="preserve">, J. and N. Hedberg </w:t>
      </w:r>
      <w:r w:rsidR="001A6311">
        <w:rPr>
          <w:rFonts w:ascii="Helvetica" w:hAnsi="Helvetica" w:cstheme="majorHAnsi"/>
          <w:sz w:val="20"/>
          <w:szCs w:val="20"/>
        </w:rPr>
        <w:t xml:space="preserve">(eds) </w:t>
      </w:r>
      <w:r w:rsidRPr="00B95667">
        <w:rPr>
          <w:rFonts w:ascii="Helvetica" w:hAnsi="Helvetica" w:cstheme="majorHAnsi"/>
          <w:sz w:val="20"/>
          <w:szCs w:val="20"/>
        </w:rPr>
        <w:t>(2008) Reference: Interdisciplinary Perspectives.</w:t>
      </w:r>
      <w:r w:rsidR="001A6311">
        <w:rPr>
          <w:rFonts w:ascii="Helvetica" w:hAnsi="Helvetica" w:cstheme="majorHAnsi"/>
          <w:sz w:val="20"/>
          <w:szCs w:val="20"/>
        </w:rPr>
        <w:t xml:space="preserve"> Oxford University Press.</w:t>
      </w:r>
    </w:p>
    <w:p w14:paraId="1B49A239" w14:textId="77777777" w:rsidR="00D867E0" w:rsidRPr="00B95667" w:rsidRDefault="00D867E0" w:rsidP="00F57111">
      <w:pPr>
        <w:rPr>
          <w:rFonts w:ascii="Helvetica" w:hAnsi="Helvetica" w:cstheme="majorHAnsi"/>
          <w:sz w:val="20"/>
          <w:szCs w:val="20"/>
        </w:rPr>
      </w:pPr>
    </w:p>
    <w:p w14:paraId="72E133FA" w14:textId="6C8C3B2D" w:rsidR="00D867E0" w:rsidRPr="00B95667" w:rsidRDefault="003949B0" w:rsidP="00F57111">
      <w:pPr>
        <w:rPr>
          <w:rFonts w:ascii="Helvetica" w:hAnsi="Helvetica" w:cstheme="majorHAnsi"/>
          <w:sz w:val="20"/>
          <w:szCs w:val="20"/>
        </w:rPr>
      </w:pPr>
      <w:r w:rsidRPr="00B95667">
        <w:rPr>
          <w:rFonts w:ascii="Helvetica" w:hAnsi="Helvetica" w:cstheme="majorHAnsi"/>
          <w:sz w:val="20"/>
          <w:szCs w:val="20"/>
        </w:rPr>
        <w:lastRenderedPageBreak/>
        <w:t xml:space="preserve">Heim, Irene (1998) Anaphora and Semantic Interpretation: A Reinterpretation of Reinhart’s Approach. The Interpretive Tract. MIT Working Papers in Linguistics </w:t>
      </w:r>
      <w:r w:rsidR="00125F53" w:rsidRPr="00B95667">
        <w:rPr>
          <w:rFonts w:ascii="Helvetica" w:hAnsi="Helvetica" w:cstheme="majorHAnsi"/>
          <w:sz w:val="20"/>
          <w:szCs w:val="20"/>
        </w:rPr>
        <w:t>25,</w:t>
      </w:r>
      <w:r w:rsidRPr="00B95667">
        <w:rPr>
          <w:rFonts w:ascii="Helvetica" w:hAnsi="Helvetica" w:cstheme="majorHAnsi"/>
          <w:sz w:val="20"/>
          <w:szCs w:val="20"/>
        </w:rPr>
        <w:t xml:space="preserve"> 205-246.</w:t>
      </w:r>
    </w:p>
    <w:p w14:paraId="449404C4" w14:textId="77777777" w:rsidR="00D867E0" w:rsidRPr="00B95667" w:rsidRDefault="00D867E0" w:rsidP="00F57111">
      <w:pPr>
        <w:rPr>
          <w:rFonts w:ascii="Helvetica" w:hAnsi="Helvetica" w:cstheme="majorHAnsi"/>
          <w:sz w:val="20"/>
          <w:szCs w:val="20"/>
        </w:rPr>
      </w:pPr>
    </w:p>
    <w:p w14:paraId="7D87B249" w14:textId="77777777" w:rsidR="00D867E0" w:rsidRPr="00B95667" w:rsidRDefault="003949B0" w:rsidP="00F57111">
      <w:pPr>
        <w:rPr>
          <w:rFonts w:ascii="Helvetica" w:hAnsi="Helvetica" w:cstheme="majorHAnsi"/>
          <w:sz w:val="20"/>
          <w:szCs w:val="20"/>
        </w:rPr>
      </w:pPr>
      <w:r w:rsidRPr="00B95667">
        <w:rPr>
          <w:rFonts w:ascii="Helvetica" w:hAnsi="Helvetica" w:cstheme="majorHAnsi"/>
          <w:sz w:val="20"/>
          <w:szCs w:val="20"/>
        </w:rPr>
        <w:t>Heim, Irene</w:t>
      </w:r>
      <w:r w:rsidR="005F476D" w:rsidRPr="00B95667">
        <w:rPr>
          <w:rFonts w:ascii="Helvetica" w:hAnsi="Helvetica" w:cstheme="majorHAnsi"/>
          <w:sz w:val="20"/>
          <w:szCs w:val="20"/>
        </w:rPr>
        <w:t xml:space="preserve"> </w:t>
      </w:r>
      <w:r w:rsidRPr="00B95667">
        <w:rPr>
          <w:rFonts w:ascii="Helvetica" w:hAnsi="Helvetica" w:cstheme="majorHAnsi"/>
          <w:sz w:val="20"/>
          <w:szCs w:val="20"/>
        </w:rPr>
        <w:t xml:space="preserve">and Angela </w:t>
      </w:r>
      <w:proofErr w:type="spellStart"/>
      <w:r w:rsidRPr="00B95667">
        <w:rPr>
          <w:rFonts w:ascii="Helvetica" w:hAnsi="Helvetica" w:cstheme="majorHAnsi"/>
          <w:sz w:val="20"/>
          <w:szCs w:val="20"/>
        </w:rPr>
        <w:t>Kratzer</w:t>
      </w:r>
      <w:proofErr w:type="spellEnd"/>
      <w:r w:rsidRPr="00B95667">
        <w:rPr>
          <w:rFonts w:ascii="Helvetica" w:hAnsi="Helvetica" w:cstheme="majorHAnsi"/>
          <w:sz w:val="20"/>
          <w:szCs w:val="20"/>
        </w:rPr>
        <w:t xml:space="preserve"> (1998) Semantics in Generative Grammar, (especially chapter 9 and 10), Blackwell Publishing. </w:t>
      </w:r>
    </w:p>
    <w:p w14:paraId="59CF879D" w14:textId="77777777" w:rsidR="00D867E0" w:rsidRPr="00B95667" w:rsidRDefault="00D867E0" w:rsidP="00F57111">
      <w:pPr>
        <w:rPr>
          <w:rFonts w:ascii="Helvetica" w:hAnsi="Helvetica" w:cstheme="majorHAnsi"/>
          <w:sz w:val="20"/>
          <w:szCs w:val="20"/>
        </w:rPr>
      </w:pPr>
    </w:p>
    <w:p w14:paraId="09927DDC" w14:textId="77777777" w:rsidR="00D867E0" w:rsidRPr="00B95667" w:rsidRDefault="003949B0" w:rsidP="00F57111">
      <w:pPr>
        <w:rPr>
          <w:rFonts w:ascii="Helvetica" w:hAnsi="Helvetica" w:cstheme="majorHAnsi"/>
          <w:sz w:val="20"/>
          <w:szCs w:val="20"/>
        </w:rPr>
      </w:pPr>
      <w:r w:rsidRPr="00B95667">
        <w:rPr>
          <w:rFonts w:ascii="Helvetica" w:hAnsi="Helvetica" w:cstheme="majorHAnsi"/>
          <w:sz w:val="20"/>
          <w:szCs w:val="20"/>
        </w:rPr>
        <w:t>Kemper, S. (1988) Geriatric psycholinguistics: syntactic limitations of oral and written language. In Light and D. Burke (eds). Language, memory and aging.</w:t>
      </w:r>
      <w:r w:rsidR="005F476D" w:rsidRPr="00B95667">
        <w:rPr>
          <w:rFonts w:ascii="Helvetica" w:hAnsi="Helvetica" w:cstheme="majorHAnsi"/>
          <w:sz w:val="20"/>
          <w:szCs w:val="20"/>
        </w:rPr>
        <w:t xml:space="preserve"> </w:t>
      </w:r>
      <w:r w:rsidRPr="00B95667">
        <w:rPr>
          <w:rFonts w:ascii="Helvetica" w:hAnsi="Helvetica" w:cstheme="majorHAnsi"/>
          <w:sz w:val="20"/>
          <w:szCs w:val="20"/>
        </w:rPr>
        <w:t>58-76</w:t>
      </w:r>
    </w:p>
    <w:p w14:paraId="53F32302" w14:textId="77777777" w:rsidR="00D867E0" w:rsidRPr="00B95667" w:rsidRDefault="00D867E0" w:rsidP="00F57111">
      <w:pPr>
        <w:rPr>
          <w:rFonts w:ascii="Helvetica" w:hAnsi="Helvetica" w:cstheme="majorHAnsi"/>
          <w:sz w:val="20"/>
          <w:szCs w:val="20"/>
        </w:rPr>
      </w:pPr>
    </w:p>
    <w:p w14:paraId="3192E582" w14:textId="77777777" w:rsidR="00D867E0" w:rsidRPr="00B95667" w:rsidRDefault="003949B0" w:rsidP="00F57111">
      <w:pPr>
        <w:rPr>
          <w:rFonts w:ascii="Helvetica" w:hAnsi="Helvetica" w:cstheme="majorHAnsi"/>
          <w:sz w:val="20"/>
          <w:szCs w:val="20"/>
        </w:rPr>
      </w:pPr>
      <w:r w:rsidRPr="00B95667">
        <w:rPr>
          <w:rFonts w:ascii="Helvetica" w:hAnsi="Helvetica" w:cstheme="majorHAnsi"/>
          <w:sz w:val="20"/>
          <w:szCs w:val="20"/>
        </w:rPr>
        <w:t>Kemper, S. (1986) Imitation of complex syntactic constructions by elderly adults. Applied Psycholinguistics 7, 277-288.</w:t>
      </w:r>
    </w:p>
    <w:p w14:paraId="6B7B87A3" w14:textId="77777777" w:rsidR="00D867E0" w:rsidRPr="00B95667" w:rsidRDefault="003949B0" w:rsidP="00F57111">
      <w:pPr>
        <w:pBdr>
          <w:top w:val="nil"/>
          <w:left w:val="nil"/>
          <w:bottom w:val="nil"/>
          <w:right w:val="nil"/>
          <w:between w:val="nil"/>
        </w:pBdr>
        <w:spacing w:before="280" w:after="240"/>
        <w:ind w:right="720"/>
        <w:rPr>
          <w:rFonts w:ascii="Helvetica" w:eastAsia="Arial" w:hAnsi="Helvetica" w:cstheme="majorHAnsi"/>
          <w:color w:val="000000"/>
          <w:sz w:val="20"/>
          <w:szCs w:val="20"/>
        </w:rPr>
      </w:pPr>
      <w:r w:rsidRPr="00B95667">
        <w:rPr>
          <w:rFonts w:ascii="Helvetica" w:eastAsia="Arial" w:hAnsi="Helvetica" w:cstheme="majorHAnsi"/>
          <w:color w:val="000000"/>
          <w:sz w:val="20"/>
          <w:szCs w:val="20"/>
        </w:rPr>
        <w:t>Kemper, S. (1987). Life-span changes in syntactic complexity.</w:t>
      </w:r>
      <w:r w:rsidRPr="00B95667">
        <w:rPr>
          <w:rFonts w:ascii="Helvetica" w:eastAsia="Arial" w:hAnsi="Helvetica" w:cstheme="majorHAnsi"/>
          <w:i/>
          <w:color w:val="000000"/>
          <w:sz w:val="20"/>
          <w:szCs w:val="20"/>
        </w:rPr>
        <w:t xml:space="preserve"> Journal of Gerontology, 42</w:t>
      </w:r>
      <w:r w:rsidRPr="00B95667">
        <w:rPr>
          <w:rFonts w:ascii="Helvetica" w:eastAsia="Arial" w:hAnsi="Helvetica" w:cstheme="majorHAnsi"/>
          <w:color w:val="000000"/>
          <w:sz w:val="20"/>
          <w:szCs w:val="20"/>
        </w:rPr>
        <w:t xml:space="preserve">(3), 323-328. </w:t>
      </w:r>
    </w:p>
    <w:p w14:paraId="7D0F6921" w14:textId="77777777" w:rsidR="00D867E0" w:rsidRPr="00B95667" w:rsidRDefault="003949B0" w:rsidP="00F57111">
      <w:pPr>
        <w:pBdr>
          <w:top w:val="nil"/>
          <w:left w:val="nil"/>
          <w:bottom w:val="nil"/>
          <w:right w:val="nil"/>
          <w:between w:val="nil"/>
        </w:pBdr>
        <w:spacing w:before="280" w:after="240"/>
        <w:ind w:right="720"/>
        <w:rPr>
          <w:rFonts w:ascii="Helvetica" w:eastAsia="Arial" w:hAnsi="Helvetica" w:cstheme="majorHAnsi"/>
          <w:color w:val="000000"/>
          <w:sz w:val="20"/>
          <w:szCs w:val="20"/>
        </w:rPr>
      </w:pPr>
      <w:r w:rsidRPr="00B95667">
        <w:rPr>
          <w:rFonts w:ascii="Helvetica" w:eastAsia="Arial" w:hAnsi="Helvetica" w:cstheme="majorHAnsi"/>
          <w:color w:val="000000"/>
          <w:sz w:val="20"/>
          <w:szCs w:val="20"/>
        </w:rPr>
        <w:t xml:space="preserve">Kemper, S. (1988). Geriatric psycholinguistics: Syntactic limitations of oral and written language. </w:t>
      </w:r>
      <w:r w:rsidRPr="00B95667">
        <w:rPr>
          <w:rFonts w:ascii="Helvetica" w:eastAsia="Arial" w:hAnsi="Helvetica" w:cstheme="majorHAnsi"/>
          <w:i/>
          <w:color w:val="000000"/>
          <w:sz w:val="20"/>
          <w:szCs w:val="20"/>
        </w:rPr>
        <w:t>Language, memory and aging</w:t>
      </w:r>
      <w:r w:rsidRPr="00B95667">
        <w:rPr>
          <w:rFonts w:ascii="Helvetica" w:eastAsia="Arial" w:hAnsi="Helvetica" w:cstheme="majorHAnsi"/>
          <w:color w:val="000000"/>
          <w:sz w:val="20"/>
          <w:szCs w:val="20"/>
        </w:rPr>
        <w:t xml:space="preserve">. N.Y.: Cambridge Univ. Press. </w:t>
      </w:r>
    </w:p>
    <w:p w14:paraId="53410D00" w14:textId="77777777" w:rsidR="00D867E0" w:rsidRPr="00B95667" w:rsidRDefault="003949B0" w:rsidP="00F57111">
      <w:pPr>
        <w:pBdr>
          <w:top w:val="nil"/>
          <w:left w:val="nil"/>
          <w:bottom w:val="nil"/>
          <w:right w:val="nil"/>
          <w:between w:val="nil"/>
        </w:pBdr>
        <w:spacing w:before="280" w:after="240"/>
        <w:ind w:right="720"/>
        <w:rPr>
          <w:rFonts w:ascii="Helvetica" w:eastAsia="Arial" w:hAnsi="Helvetica" w:cstheme="majorHAnsi"/>
          <w:color w:val="000000"/>
          <w:sz w:val="20"/>
          <w:szCs w:val="20"/>
        </w:rPr>
      </w:pPr>
      <w:r w:rsidRPr="00B95667">
        <w:rPr>
          <w:rFonts w:ascii="Helvetica" w:eastAsia="Arial" w:hAnsi="Helvetica" w:cstheme="majorHAnsi"/>
          <w:color w:val="000000"/>
          <w:sz w:val="20"/>
          <w:szCs w:val="20"/>
        </w:rPr>
        <w:t xml:space="preserve">Kemper, S., &amp; </w:t>
      </w:r>
      <w:proofErr w:type="spellStart"/>
      <w:r w:rsidRPr="00B95667">
        <w:rPr>
          <w:rFonts w:ascii="Helvetica" w:eastAsia="Arial" w:hAnsi="Helvetica" w:cstheme="majorHAnsi"/>
          <w:color w:val="000000"/>
          <w:sz w:val="20"/>
          <w:szCs w:val="20"/>
        </w:rPr>
        <w:t>Kemtes</w:t>
      </w:r>
      <w:proofErr w:type="spellEnd"/>
      <w:r w:rsidRPr="00B95667">
        <w:rPr>
          <w:rFonts w:ascii="Helvetica" w:eastAsia="Arial" w:hAnsi="Helvetica" w:cstheme="majorHAnsi"/>
          <w:color w:val="000000"/>
          <w:sz w:val="20"/>
          <w:szCs w:val="20"/>
        </w:rPr>
        <w:t xml:space="preserve">, K. (1999). Limitations on Syntactic Processing. In Kemper and </w:t>
      </w:r>
      <w:proofErr w:type="spellStart"/>
      <w:r w:rsidRPr="00B95667">
        <w:rPr>
          <w:rFonts w:ascii="Helvetica" w:eastAsia="Arial" w:hAnsi="Helvetica" w:cstheme="majorHAnsi"/>
          <w:color w:val="000000"/>
          <w:sz w:val="20"/>
          <w:szCs w:val="20"/>
        </w:rPr>
        <w:t>Kliegl</w:t>
      </w:r>
      <w:proofErr w:type="spellEnd"/>
      <w:r w:rsidRPr="00B95667">
        <w:rPr>
          <w:rFonts w:ascii="Helvetica" w:eastAsia="Arial" w:hAnsi="Helvetica" w:cstheme="majorHAnsi"/>
          <w:color w:val="000000"/>
          <w:sz w:val="20"/>
          <w:szCs w:val="20"/>
        </w:rPr>
        <w:t xml:space="preserve"> (Eds.), </w:t>
      </w:r>
      <w:r w:rsidRPr="00B95667">
        <w:rPr>
          <w:rFonts w:ascii="Helvetica" w:eastAsia="Arial" w:hAnsi="Helvetica" w:cstheme="majorHAnsi"/>
          <w:i/>
          <w:color w:val="000000"/>
          <w:sz w:val="20"/>
          <w:szCs w:val="20"/>
        </w:rPr>
        <w:t>Constraints on Language. Aging, Grammar and Memory</w:t>
      </w:r>
      <w:r w:rsidRPr="00B95667">
        <w:rPr>
          <w:rFonts w:ascii="Helvetica" w:eastAsia="Arial" w:hAnsi="Helvetica" w:cstheme="majorHAnsi"/>
          <w:color w:val="000000"/>
          <w:sz w:val="20"/>
          <w:szCs w:val="20"/>
        </w:rPr>
        <w:t xml:space="preserve"> (pp. 79-106). Norwell, MA: Kluwer Academic Publishers.</w:t>
      </w:r>
    </w:p>
    <w:p w14:paraId="019C9624" w14:textId="77777777" w:rsidR="00D867E0" w:rsidRPr="00B95667" w:rsidRDefault="003949B0" w:rsidP="00F57111">
      <w:pPr>
        <w:pBdr>
          <w:top w:val="nil"/>
          <w:left w:val="nil"/>
          <w:bottom w:val="nil"/>
          <w:right w:val="nil"/>
          <w:between w:val="nil"/>
        </w:pBdr>
        <w:spacing w:before="280" w:after="240"/>
        <w:ind w:right="720"/>
        <w:rPr>
          <w:rFonts w:ascii="Helvetica" w:eastAsia="Arial" w:hAnsi="Helvetica" w:cstheme="majorHAnsi"/>
          <w:color w:val="000000"/>
          <w:sz w:val="20"/>
          <w:szCs w:val="20"/>
        </w:rPr>
      </w:pPr>
      <w:r w:rsidRPr="00B95667">
        <w:rPr>
          <w:rFonts w:ascii="Helvetica" w:eastAsia="Arial" w:hAnsi="Helvetica" w:cstheme="majorHAnsi"/>
          <w:color w:val="000000"/>
          <w:sz w:val="20"/>
          <w:szCs w:val="20"/>
        </w:rPr>
        <w:t xml:space="preserve">Kemper, S., &amp; </w:t>
      </w:r>
      <w:proofErr w:type="spellStart"/>
      <w:r w:rsidRPr="00B95667">
        <w:rPr>
          <w:rFonts w:ascii="Helvetica" w:eastAsia="Arial" w:hAnsi="Helvetica" w:cstheme="majorHAnsi"/>
          <w:color w:val="000000"/>
          <w:sz w:val="20"/>
          <w:szCs w:val="20"/>
        </w:rPr>
        <w:t>Kliegl</w:t>
      </w:r>
      <w:proofErr w:type="spellEnd"/>
      <w:r w:rsidRPr="00B95667">
        <w:rPr>
          <w:rFonts w:ascii="Helvetica" w:eastAsia="Arial" w:hAnsi="Helvetica" w:cstheme="majorHAnsi"/>
          <w:color w:val="000000"/>
          <w:sz w:val="20"/>
          <w:szCs w:val="20"/>
        </w:rPr>
        <w:t xml:space="preserve">, R. (Eds.). (1999). </w:t>
      </w:r>
      <w:r w:rsidRPr="00B95667">
        <w:rPr>
          <w:rFonts w:ascii="Helvetica" w:eastAsia="Arial" w:hAnsi="Helvetica" w:cstheme="majorHAnsi"/>
          <w:i/>
          <w:color w:val="000000"/>
          <w:sz w:val="20"/>
          <w:szCs w:val="20"/>
        </w:rPr>
        <w:t>Constraints on Language. Aging, Grammar and Memory.</w:t>
      </w:r>
      <w:r w:rsidRPr="00B95667">
        <w:rPr>
          <w:rFonts w:ascii="Helvetica" w:eastAsia="Arial" w:hAnsi="Helvetica" w:cstheme="majorHAnsi"/>
          <w:color w:val="000000"/>
          <w:sz w:val="20"/>
          <w:szCs w:val="20"/>
        </w:rPr>
        <w:t xml:space="preserve"> Norwell, MA: Kluwer Academic Publishers. </w:t>
      </w:r>
    </w:p>
    <w:p w14:paraId="6F388E16" w14:textId="77777777" w:rsidR="00D867E0" w:rsidRPr="00B95667" w:rsidRDefault="003949B0" w:rsidP="00F57111">
      <w:pPr>
        <w:rPr>
          <w:rFonts w:ascii="Helvetica" w:hAnsi="Helvetica" w:cstheme="majorHAnsi"/>
          <w:sz w:val="20"/>
          <w:szCs w:val="20"/>
        </w:rPr>
      </w:pPr>
      <w:r w:rsidRPr="00B95667">
        <w:rPr>
          <w:rFonts w:ascii="Helvetica" w:hAnsi="Helvetica" w:cstheme="majorHAnsi"/>
          <w:sz w:val="20"/>
          <w:szCs w:val="20"/>
        </w:rPr>
        <w:t xml:space="preserve">Kemper, S., </w:t>
      </w:r>
      <w:proofErr w:type="spellStart"/>
      <w:r w:rsidRPr="00B95667">
        <w:rPr>
          <w:rFonts w:ascii="Helvetica" w:hAnsi="Helvetica" w:cstheme="majorHAnsi"/>
          <w:sz w:val="20"/>
          <w:szCs w:val="20"/>
        </w:rPr>
        <w:t>LaBarge</w:t>
      </w:r>
      <w:proofErr w:type="spellEnd"/>
      <w:r w:rsidRPr="00B95667">
        <w:rPr>
          <w:rFonts w:ascii="Helvetica" w:hAnsi="Helvetica" w:cstheme="majorHAnsi"/>
          <w:sz w:val="20"/>
          <w:szCs w:val="20"/>
        </w:rPr>
        <w:t xml:space="preserve">, E., Ferraro F.R., Cheung, E., Cheung, H, </w:t>
      </w:r>
      <w:proofErr w:type="spellStart"/>
      <w:r w:rsidRPr="00B95667">
        <w:rPr>
          <w:rFonts w:ascii="Helvetica" w:hAnsi="Helvetica" w:cstheme="majorHAnsi"/>
          <w:sz w:val="20"/>
          <w:szCs w:val="20"/>
        </w:rPr>
        <w:t>Storandt</w:t>
      </w:r>
      <w:proofErr w:type="spellEnd"/>
      <w:r w:rsidRPr="00B95667">
        <w:rPr>
          <w:rFonts w:ascii="Helvetica" w:hAnsi="Helvetica" w:cstheme="majorHAnsi"/>
          <w:sz w:val="20"/>
          <w:szCs w:val="20"/>
        </w:rPr>
        <w:t xml:space="preserve">, Martha (1993). On the Preservation of Syntax in Alzheimer’s Disease. Archives of Neurology 50(1), 81. </w:t>
      </w:r>
    </w:p>
    <w:p w14:paraId="67AFC5DF" w14:textId="77777777" w:rsidR="00D867E0" w:rsidRPr="00B95667" w:rsidRDefault="00D867E0" w:rsidP="00F57111">
      <w:pPr>
        <w:rPr>
          <w:rFonts w:ascii="Helvetica" w:hAnsi="Helvetica" w:cstheme="majorHAnsi"/>
          <w:sz w:val="20"/>
          <w:szCs w:val="20"/>
        </w:rPr>
      </w:pPr>
    </w:p>
    <w:p w14:paraId="5D46E655" w14:textId="77777777" w:rsidR="00D867E0" w:rsidRPr="00B95667" w:rsidRDefault="003949B0" w:rsidP="00F57111">
      <w:pPr>
        <w:rPr>
          <w:rFonts w:ascii="Helvetica" w:hAnsi="Helvetica" w:cstheme="majorHAnsi"/>
          <w:sz w:val="20"/>
          <w:szCs w:val="20"/>
        </w:rPr>
      </w:pPr>
      <w:r w:rsidRPr="00B95667">
        <w:rPr>
          <w:rFonts w:ascii="Helvetica" w:hAnsi="Helvetica" w:cstheme="majorHAnsi"/>
          <w:sz w:val="20"/>
          <w:szCs w:val="20"/>
        </w:rPr>
        <w:t>Kemper, S., Thompson, M and Marquis, J. (2001). Longitudinal Change in language production: Effects of aging and dementia on grammatical complexity and semantic content. Psychology and Aging, 16, 600-614.</w:t>
      </w:r>
    </w:p>
    <w:p w14:paraId="03FF416B" w14:textId="77777777" w:rsidR="00D867E0" w:rsidRPr="00B95667" w:rsidRDefault="003949B0" w:rsidP="00F57111">
      <w:pPr>
        <w:pBdr>
          <w:top w:val="nil"/>
          <w:left w:val="nil"/>
          <w:bottom w:val="nil"/>
          <w:right w:val="nil"/>
          <w:between w:val="nil"/>
        </w:pBdr>
        <w:spacing w:before="280" w:after="240"/>
        <w:ind w:right="720"/>
        <w:rPr>
          <w:rFonts w:ascii="Helvetica" w:eastAsia="Arial" w:hAnsi="Helvetica" w:cstheme="majorHAnsi"/>
          <w:color w:val="000000"/>
          <w:sz w:val="20"/>
          <w:szCs w:val="20"/>
        </w:rPr>
      </w:pPr>
      <w:proofErr w:type="spellStart"/>
      <w:r w:rsidRPr="00B95667">
        <w:rPr>
          <w:rFonts w:ascii="Helvetica" w:eastAsia="Arial" w:hAnsi="Helvetica" w:cstheme="majorHAnsi"/>
          <w:color w:val="000000"/>
          <w:sz w:val="20"/>
          <w:szCs w:val="20"/>
        </w:rPr>
        <w:t>Kempler</w:t>
      </w:r>
      <w:proofErr w:type="spellEnd"/>
      <w:r w:rsidRPr="00B95667">
        <w:rPr>
          <w:rFonts w:ascii="Helvetica" w:eastAsia="Arial" w:hAnsi="Helvetica" w:cstheme="majorHAnsi"/>
          <w:color w:val="000000"/>
          <w:sz w:val="20"/>
          <w:szCs w:val="20"/>
        </w:rPr>
        <w:t>, D. (1995). Language changes in dementia of the Alzheimer type.</w:t>
      </w:r>
      <w:r w:rsidRPr="00B95667">
        <w:rPr>
          <w:rFonts w:ascii="Helvetica" w:eastAsia="Arial" w:hAnsi="Helvetica" w:cstheme="majorHAnsi"/>
          <w:i/>
          <w:color w:val="000000"/>
          <w:sz w:val="20"/>
          <w:szCs w:val="20"/>
        </w:rPr>
        <w:t xml:space="preserve"> Dementia and Communication: Research and Clinical Implications,</w:t>
      </w:r>
      <w:r w:rsidRPr="00B95667">
        <w:rPr>
          <w:rFonts w:ascii="Helvetica" w:eastAsia="Arial" w:hAnsi="Helvetica" w:cstheme="majorHAnsi"/>
          <w:color w:val="000000"/>
          <w:sz w:val="20"/>
          <w:szCs w:val="20"/>
        </w:rPr>
        <w:t xml:space="preserve"> 98-114. </w:t>
      </w:r>
    </w:p>
    <w:p w14:paraId="727D66FB" w14:textId="77777777" w:rsidR="00D867E0" w:rsidRPr="00B95667" w:rsidRDefault="003949B0" w:rsidP="00F57111">
      <w:pPr>
        <w:pBdr>
          <w:top w:val="nil"/>
          <w:left w:val="nil"/>
          <w:bottom w:val="nil"/>
          <w:right w:val="nil"/>
          <w:between w:val="nil"/>
        </w:pBdr>
        <w:spacing w:before="280" w:after="240"/>
        <w:ind w:right="720"/>
        <w:rPr>
          <w:rFonts w:ascii="Helvetica" w:eastAsia="Arial" w:hAnsi="Helvetica" w:cstheme="majorHAnsi"/>
          <w:color w:val="000000"/>
          <w:sz w:val="20"/>
          <w:szCs w:val="20"/>
        </w:rPr>
      </w:pPr>
      <w:proofErr w:type="spellStart"/>
      <w:r w:rsidRPr="00B95667">
        <w:rPr>
          <w:rFonts w:ascii="Helvetica" w:eastAsia="Arial" w:hAnsi="Helvetica" w:cstheme="majorHAnsi"/>
          <w:color w:val="222222"/>
          <w:sz w:val="20"/>
          <w:szCs w:val="20"/>
          <w:highlight w:val="white"/>
        </w:rPr>
        <w:t>Kempler</w:t>
      </w:r>
      <w:proofErr w:type="spellEnd"/>
      <w:r w:rsidRPr="00B95667">
        <w:rPr>
          <w:rFonts w:ascii="Helvetica" w:eastAsia="Arial" w:hAnsi="Helvetica" w:cstheme="majorHAnsi"/>
          <w:color w:val="222222"/>
          <w:sz w:val="20"/>
          <w:szCs w:val="20"/>
          <w:highlight w:val="white"/>
        </w:rPr>
        <w:t xml:space="preserve">, D., </w:t>
      </w:r>
      <w:proofErr w:type="spellStart"/>
      <w:r w:rsidRPr="00B95667">
        <w:rPr>
          <w:rFonts w:ascii="Helvetica" w:eastAsia="Arial" w:hAnsi="Helvetica" w:cstheme="majorHAnsi"/>
          <w:color w:val="222222"/>
          <w:sz w:val="20"/>
          <w:szCs w:val="20"/>
          <w:highlight w:val="white"/>
        </w:rPr>
        <w:t>Almor</w:t>
      </w:r>
      <w:proofErr w:type="spellEnd"/>
      <w:r w:rsidRPr="00B95667">
        <w:rPr>
          <w:rFonts w:ascii="Helvetica" w:eastAsia="Arial" w:hAnsi="Helvetica" w:cstheme="majorHAnsi"/>
          <w:color w:val="222222"/>
          <w:sz w:val="20"/>
          <w:szCs w:val="20"/>
          <w:highlight w:val="white"/>
        </w:rPr>
        <w:t>, A., &amp; MacDonald, M. C. (1998). Teasing apart the contribution of memory and language impairments in Alzheimer's disease: An online study of sentence comprehension. </w:t>
      </w:r>
      <w:r w:rsidRPr="00B95667">
        <w:rPr>
          <w:rFonts w:ascii="Helvetica" w:eastAsia="Arial" w:hAnsi="Helvetica" w:cstheme="majorHAnsi"/>
          <w:i/>
          <w:color w:val="222222"/>
          <w:sz w:val="20"/>
          <w:szCs w:val="20"/>
          <w:highlight w:val="white"/>
        </w:rPr>
        <w:t>American Journal of Speech-Language Pathology</w:t>
      </w:r>
      <w:r w:rsidRPr="00B95667">
        <w:rPr>
          <w:rFonts w:ascii="Helvetica" w:eastAsia="Arial" w:hAnsi="Helvetica" w:cstheme="majorHAnsi"/>
          <w:color w:val="222222"/>
          <w:sz w:val="20"/>
          <w:szCs w:val="20"/>
          <w:highlight w:val="white"/>
        </w:rPr>
        <w:t>, </w:t>
      </w:r>
      <w:r w:rsidRPr="00B95667">
        <w:rPr>
          <w:rFonts w:ascii="Helvetica" w:eastAsia="Arial" w:hAnsi="Helvetica" w:cstheme="majorHAnsi"/>
          <w:i/>
          <w:color w:val="222222"/>
          <w:sz w:val="20"/>
          <w:szCs w:val="20"/>
          <w:highlight w:val="white"/>
        </w:rPr>
        <w:t>7</w:t>
      </w:r>
      <w:r w:rsidRPr="00B95667">
        <w:rPr>
          <w:rFonts w:ascii="Helvetica" w:eastAsia="Arial" w:hAnsi="Helvetica" w:cstheme="majorHAnsi"/>
          <w:color w:val="222222"/>
          <w:sz w:val="20"/>
          <w:szCs w:val="20"/>
          <w:highlight w:val="white"/>
        </w:rPr>
        <w:t>(1), 61-67.</w:t>
      </w:r>
    </w:p>
    <w:p w14:paraId="4FE4A577" w14:textId="77777777" w:rsidR="00D867E0" w:rsidRPr="00B95667" w:rsidRDefault="003949B0" w:rsidP="00F57111">
      <w:pPr>
        <w:pBdr>
          <w:top w:val="nil"/>
          <w:left w:val="nil"/>
          <w:bottom w:val="nil"/>
          <w:right w:val="nil"/>
          <w:between w:val="nil"/>
        </w:pBdr>
        <w:spacing w:before="280" w:after="240"/>
        <w:ind w:right="720"/>
        <w:rPr>
          <w:rFonts w:ascii="Helvetica" w:eastAsia="Arial" w:hAnsi="Helvetica" w:cstheme="majorHAnsi"/>
          <w:color w:val="000000"/>
          <w:sz w:val="20"/>
          <w:szCs w:val="20"/>
        </w:rPr>
      </w:pPr>
      <w:proofErr w:type="spellStart"/>
      <w:r w:rsidRPr="00B95667">
        <w:rPr>
          <w:rFonts w:ascii="Helvetica" w:eastAsia="Arial" w:hAnsi="Helvetica" w:cstheme="majorHAnsi"/>
          <w:color w:val="000000"/>
          <w:sz w:val="20"/>
          <w:szCs w:val="20"/>
        </w:rPr>
        <w:t>Kempler</w:t>
      </w:r>
      <w:proofErr w:type="spellEnd"/>
      <w:r w:rsidRPr="00B95667">
        <w:rPr>
          <w:rFonts w:ascii="Helvetica" w:eastAsia="Arial" w:hAnsi="Helvetica" w:cstheme="majorHAnsi"/>
          <w:color w:val="000000"/>
          <w:sz w:val="20"/>
          <w:szCs w:val="20"/>
        </w:rPr>
        <w:t xml:space="preserve">, D., </w:t>
      </w:r>
      <w:proofErr w:type="spellStart"/>
      <w:r w:rsidRPr="00B95667">
        <w:rPr>
          <w:rFonts w:ascii="Helvetica" w:eastAsia="Arial" w:hAnsi="Helvetica" w:cstheme="majorHAnsi"/>
          <w:color w:val="000000"/>
          <w:sz w:val="20"/>
          <w:szCs w:val="20"/>
        </w:rPr>
        <w:t>Almor</w:t>
      </w:r>
      <w:proofErr w:type="spellEnd"/>
      <w:r w:rsidRPr="00B95667">
        <w:rPr>
          <w:rFonts w:ascii="Helvetica" w:eastAsia="Arial" w:hAnsi="Helvetica" w:cstheme="majorHAnsi"/>
          <w:color w:val="000000"/>
          <w:sz w:val="20"/>
          <w:szCs w:val="20"/>
        </w:rPr>
        <w:t xml:space="preserve">, A., MacDonald, M. C., &amp; Andersen, E. S. (1999). Working with limited memory: Sentence comprehension in Alzheimer’s disease. In S. Kemper, &amp; R. </w:t>
      </w:r>
      <w:proofErr w:type="spellStart"/>
      <w:r w:rsidRPr="00B95667">
        <w:rPr>
          <w:rFonts w:ascii="Helvetica" w:eastAsia="Arial" w:hAnsi="Helvetica" w:cstheme="majorHAnsi"/>
          <w:color w:val="000000"/>
          <w:sz w:val="20"/>
          <w:szCs w:val="20"/>
        </w:rPr>
        <w:t>Kliegl</w:t>
      </w:r>
      <w:proofErr w:type="spellEnd"/>
      <w:r w:rsidRPr="00B95667">
        <w:rPr>
          <w:rFonts w:ascii="Helvetica" w:eastAsia="Arial" w:hAnsi="Helvetica" w:cstheme="majorHAnsi"/>
          <w:color w:val="000000"/>
          <w:sz w:val="20"/>
          <w:szCs w:val="20"/>
        </w:rPr>
        <w:t xml:space="preserve"> (Eds.), </w:t>
      </w:r>
      <w:r w:rsidRPr="00B95667">
        <w:rPr>
          <w:rFonts w:ascii="Helvetica" w:eastAsia="Arial" w:hAnsi="Helvetica" w:cstheme="majorHAnsi"/>
          <w:i/>
          <w:color w:val="000000"/>
          <w:sz w:val="20"/>
          <w:szCs w:val="20"/>
        </w:rPr>
        <w:t>Constraints on language: Aging, grammar and memory</w:t>
      </w:r>
      <w:r w:rsidRPr="00B95667">
        <w:rPr>
          <w:rFonts w:ascii="Helvetica" w:eastAsia="Arial" w:hAnsi="Helvetica" w:cstheme="majorHAnsi"/>
          <w:color w:val="000000"/>
          <w:sz w:val="20"/>
          <w:szCs w:val="20"/>
        </w:rPr>
        <w:t xml:space="preserve"> (pp. 227-246). Norwell, MA: </w:t>
      </w:r>
      <w:proofErr w:type="spellStart"/>
      <w:r w:rsidRPr="00B95667">
        <w:rPr>
          <w:rFonts w:ascii="Helvetica" w:eastAsia="Arial" w:hAnsi="Helvetica" w:cstheme="majorHAnsi"/>
          <w:color w:val="000000"/>
          <w:sz w:val="20"/>
          <w:szCs w:val="20"/>
        </w:rPr>
        <w:t>Kluwer.Academic</w:t>
      </w:r>
      <w:proofErr w:type="spellEnd"/>
      <w:r w:rsidRPr="00B95667">
        <w:rPr>
          <w:rFonts w:ascii="Helvetica" w:eastAsia="Arial" w:hAnsi="Helvetica" w:cstheme="majorHAnsi"/>
          <w:color w:val="000000"/>
          <w:sz w:val="20"/>
          <w:szCs w:val="20"/>
        </w:rPr>
        <w:t xml:space="preserve"> Publishers. </w:t>
      </w:r>
    </w:p>
    <w:p w14:paraId="11ACB0DB" w14:textId="77777777" w:rsidR="00D867E0" w:rsidRPr="00B95667" w:rsidRDefault="003949B0" w:rsidP="00F57111">
      <w:pPr>
        <w:pBdr>
          <w:top w:val="nil"/>
          <w:left w:val="nil"/>
          <w:bottom w:val="nil"/>
          <w:right w:val="nil"/>
          <w:between w:val="nil"/>
        </w:pBdr>
        <w:spacing w:before="280" w:after="240"/>
        <w:ind w:right="720"/>
        <w:rPr>
          <w:rFonts w:ascii="Helvetica" w:eastAsia="Arial" w:hAnsi="Helvetica" w:cstheme="majorHAnsi"/>
          <w:color w:val="000000"/>
          <w:sz w:val="20"/>
          <w:szCs w:val="20"/>
        </w:rPr>
      </w:pPr>
      <w:proofErr w:type="spellStart"/>
      <w:r w:rsidRPr="00B95667">
        <w:rPr>
          <w:rFonts w:ascii="Helvetica" w:eastAsia="Arial" w:hAnsi="Helvetica" w:cstheme="majorHAnsi"/>
          <w:color w:val="000000"/>
          <w:sz w:val="20"/>
          <w:szCs w:val="20"/>
        </w:rPr>
        <w:t>Kempler</w:t>
      </w:r>
      <w:proofErr w:type="spellEnd"/>
      <w:r w:rsidRPr="00B95667">
        <w:rPr>
          <w:rFonts w:ascii="Helvetica" w:eastAsia="Arial" w:hAnsi="Helvetica" w:cstheme="majorHAnsi"/>
          <w:color w:val="000000"/>
          <w:sz w:val="20"/>
          <w:szCs w:val="20"/>
        </w:rPr>
        <w:t>, D., Curtiss, S., &amp; Jackson, C. (1987). Syntactic preservation in Alzheimer’s disease.</w:t>
      </w:r>
      <w:r w:rsidRPr="00B95667">
        <w:rPr>
          <w:rFonts w:ascii="Helvetica" w:eastAsia="Arial" w:hAnsi="Helvetica" w:cstheme="majorHAnsi"/>
          <w:i/>
          <w:color w:val="000000"/>
          <w:sz w:val="20"/>
          <w:szCs w:val="20"/>
        </w:rPr>
        <w:t xml:space="preserve"> Journal of Speech and Hearing Research, 30</w:t>
      </w:r>
      <w:r w:rsidRPr="00B95667">
        <w:rPr>
          <w:rFonts w:ascii="Helvetica" w:eastAsia="Arial" w:hAnsi="Helvetica" w:cstheme="majorHAnsi"/>
          <w:color w:val="000000"/>
          <w:sz w:val="20"/>
          <w:szCs w:val="20"/>
        </w:rPr>
        <w:t xml:space="preserve">(3), 343-350. </w:t>
      </w:r>
    </w:p>
    <w:p w14:paraId="2909873E" w14:textId="77777777" w:rsidR="00D867E0" w:rsidRPr="00B95667" w:rsidRDefault="003949B0" w:rsidP="00F57111">
      <w:pPr>
        <w:pBdr>
          <w:top w:val="nil"/>
          <w:left w:val="nil"/>
          <w:bottom w:val="nil"/>
          <w:right w:val="nil"/>
          <w:between w:val="nil"/>
        </w:pBdr>
        <w:spacing w:before="280" w:after="240"/>
        <w:ind w:right="720"/>
        <w:rPr>
          <w:rFonts w:ascii="Helvetica" w:eastAsia="Arial" w:hAnsi="Helvetica" w:cstheme="majorHAnsi"/>
          <w:color w:val="000000"/>
          <w:sz w:val="20"/>
          <w:szCs w:val="20"/>
        </w:rPr>
      </w:pPr>
      <w:proofErr w:type="spellStart"/>
      <w:r w:rsidRPr="00B95667">
        <w:rPr>
          <w:rFonts w:ascii="Helvetica" w:eastAsia="Arial" w:hAnsi="Helvetica" w:cstheme="majorHAnsi"/>
          <w:color w:val="222222"/>
          <w:sz w:val="20"/>
          <w:szCs w:val="20"/>
          <w:highlight w:val="white"/>
        </w:rPr>
        <w:t>Kempler</w:t>
      </w:r>
      <w:proofErr w:type="spellEnd"/>
      <w:r w:rsidRPr="00B95667">
        <w:rPr>
          <w:rFonts w:ascii="Helvetica" w:eastAsia="Arial" w:hAnsi="Helvetica" w:cstheme="majorHAnsi"/>
          <w:color w:val="222222"/>
          <w:sz w:val="20"/>
          <w:szCs w:val="20"/>
          <w:highlight w:val="white"/>
        </w:rPr>
        <w:t>, D., &amp; Goral, M. (2008). Language and dementia: Neuropsychological aspects. </w:t>
      </w:r>
      <w:r w:rsidRPr="00B95667">
        <w:rPr>
          <w:rFonts w:ascii="Helvetica" w:eastAsia="Arial" w:hAnsi="Helvetica" w:cstheme="majorHAnsi"/>
          <w:i/>
          <w:color w:val="222222"/>
          <w:sz w:val="20"/>
          <w:szCs w:val="20"/>
          <w:highlight w:val="white"/>
        </w:rPr>
        <w:t>Annual review of applied linguistics</w:t>
      </w:r>
      <w:r w:rsidRPr="00B95667">
        <w:rPr>
          <w:rFonts w:ascii="Helvetica" w:eastAsia="Arial" w:hAnsi="Helvetica" w:cstheme="majorHAnsi"/>
          <w:color w:val="222222"/>
          <w:sz w:val="20"/>
          <w:szCs w:val="20"/>
          <w:highlight w:val="white"/>
        </w:rPr>
        <w:t>, </w:t>
      </w:r>
      <w:r w:rsidRPr="00B95667">
        <w:rPr>
          <w:rFonts w:ascii="Helvetica" w:eastAsia="Arial" w:hAnsi="Helvetica" w:cstheme="majorHAnsi"/>
          <w:i/>
          <w:color w:val="222222"/>
          <w:sz w:val="20"/>
          <w:szCs w:val="20"/>
          <w:highlight w:val="white"/>
        </w:rPr>
        <w:t>28</w:t>
      </w:r>
      <w:r w:rsidRPr="00B95667">
        <w:rPr>
          <w:rFonts w:ascii="Helvetica" w:eastAsia="Arial" w:hAnsi="Helvetica" w:cstheme="majorHAnsi"/>
          <w:color w:val="222222"/>
          <w:sz w:val="20"/>
          <w:szCs w:val="20"/>
          <w:highlight w:val="white"/>
        </w:rPr>
        <w:t>, 73-90.</w:t>
      </w:r>
    </w:p>
    <w:p w14:paraId="6D962C83" w14:textId="77777777" w:rsidR="00D867E0" w:rsidRPr="00B95667" w:rsidRDefault="003949B0" w:rsidP="00F57111">
      <w:pPr>
        <w:pBdr>
          <w:top w:val="nil"/>
          <w:left w:val="nil"/>
          <w:bottom w:val="nil"/>
          <w:right w:val="nil"/>
          <w:between w:val="nil"/>
        </w:pBdr>
        <w:spacing w:before="280" w:after="240"/>
        <w:ind w:right="720"/>
        <w:rPr>
          <w:rFonts w:ascii="Helvetica" w:eastAsia="Arial" w:hAnsi="Helvetica" w:cstheme="majorHAnsi"/>
          <w:color w:val="000000"/>
          <w:sz w:val="20"/>
          <w:szCs w:val="20"/>
        </w:rPr>
      </w:pPr>
      <w:proofErr w:type="spellStart"/>
      <w:r w:rsidRPr="00B95667">
        <w:rPr>
          <w:rFonts w:ascii="Helvetica" w:eastAsia="Arial" w:hAnsi="Helvetica" w:cstheme="majorHAnsi"/>
          <w:color w:val="000000"/>
          <w:sz w:val="20"/>
          <w:szCs w:val="20"/>
        </w:rPr>
        <w:t>Kempler</w:t>
      </w:r>
      <w:proofErr w:type="spellEnd"/>
      <w:r w:rsidRPr="00B95667">
        <w:rPr>
          <w:rFonts w:ascii="Helvetica" w:eastAsia="Arial" w:hAnsi="Helvetica" w:cstheme="majorHAnsi"/>
          <w:color w:val="000000"/>
          <w:sz w:val="20"/>
          <w:szCs w:val="20"/>
        </w:rPr>
        <w:t xml:space="preserve">, D., &amp; </w:t>
      </w:r>
      <w:proofErr w:type="spellStart"/>
      <w:r w:rsidRPr="00B95667">
        <w:rPr>
          <w:rFonts w:ascii="Helvetica" w:eastAsia="Arial" w:hAnsi="Helvetica" w:cstheme="majorHAnsi"/>
          <w:color w:val="000000"/>
          <w:sz w:val="20"/>
          <w:szCs w:val="20"/>
        </w:rPr>
        <w:t>Zelinski</w:t>
      </w:r>
      <w:proofErr w:type="spellEnd"/>
      <w:r w:rsidRPr="00B95667">
        <w:rPr>
          <w:rFonts w:ascii="Helvetica" w:eastAsia="Arial" w:hAnsi="Helvetica" w:cstheme="majorHAnsi"/>
          <w:color w:val="000000"/>
          <w:sz w:val="20"/>
          <w:szCs w:val="20"/>
        </w:rPr>
        <w:t xml:space="preserve">, E. M. (1994). Language in dementia and normal aging. </w:t>
      </w:r>
      <w:r w:rsidRPr="00B95667">
        <w:rPr>
          <w:rFonts w:ascii="Helvetica" w:eastAsia="Arial" w:hAnsi="Helvetica" w:cstheme="majorHAnsi"/>
          <w:i/>
          <w:color w:val="000000"/>
          <w:sz w:val="20"/>
          <w:szCs w:val="20"/>
        </w:rPr>
        <w:t>Dementia and Normal Aging</w:t>
      </w:r>
      <w:r w:rsidRPr="00B95667">
        <w:rPr>
          <w:rFonts w:ascii="Helvetica" w:eastAsia="Arial" w:hAnsi="Helvetica" w:cstheme="majorHAnsi"/>
          <w:color w:val="000000"/>
          <w:sz w:val="20"/>
          <w:szCs w:val="20"/>
        </w:rPr>
        <w:t>, 331-365.</w:t>
      </w:r>
    </w:p>
    <w:p w14:paraId="3536995F" w14:textId="77777777" w:rsidR="00D867E0" w:rsidRPr="00B95667" w:rsidRDefault="003949B0" w:rsidP="00F57111">
      <w:pPr>
        <w:rPr>
          <w:rFonts w:ascii="Helvetica" w:hAnsi="Helvetica" w:cstheme="majorHAnsi"/>
          <w:i/>
          <w:sz w:val="20"/>
          <w:szCs w:val="20"/>
        </w:rPr>
      </w:pPr>
      <w:r w:rsidRPr="00B95667">
        <w:rPr>
          <w:rFonts w:ascii="Helvetica" w:hAnsi="Helvetica" w:cstheme="majorHAnsi"/>
          <w:sz w:val="20"/>
          <w:szCs w:val="20"/>
        </w:rPr>
        <w:lastRenderedPageBreak/>
        <w:t xml:space="preserve">Lust, B, Flynn, S, Sherman, J C, </w:t>
      </w:r>
      <w:proofErr w:type="spellStart"/>
      <w:r w:rsidRPr="00B95667">
        <w:rPr>
          <w:rFonts w:ascii="Helvetica" w:hAnsi="Helvetica" w:cstheme="majorHAnsi"/>
          <w:sz w:val="20"/>
          <w:szCs w:val="20"/>
        </w:rPr>
        <w:t>Gair</w:t>
      </w:r>
      <w:proofErr w:type="spellEnd"/>
      <w:r w:rsidRPr="00B95667">
        <w:rPr>
          <w:rFonts w:ascii="Helvetica" w:hAnsi="Helvetica" w:cstheme="majorHAnsi"/>
          <w:sz w:val="20"/>
          <w:szCs w:val="20"/>
        </w:rPr>
        <w:t xml:space="preserve">, J, Henderson, C, </w:t>
      </w:r>
      <w:proofErr w:type="spellStart"/>
      <w:r w:rsidRPr="00B95667">
        <w:rPr>
          <w:rFonts w:ascii="Helvetica" w:hAnsi="Helvetica" w:cstheme="majorHAnsi"/>
          <w:sz w:val="20"/>
          <w:szCs w:val="20"/>
        </w:rPr>
        <w:t>Cordella</w:t>
      </w:r>
      <w:proofErr w:type="spellEnd"/>
      <w:r w:rsidRPr="00B95667">
        <w:rPr>
          <w:rFonts w:ascii="Helvetica" w:hAnsi="Helvetica" w:cstheme="majorHAnsi"/>
          <w:sz w:val="20"/>
          <w:szCs w:val="20"/>
        </w:rPr>
        <w:t xml:space="preserve">, C, Whitlock, J, Chen, Z, Mancuso, S, </w:t>
      </w:r>
      <w:proofErr w:type="spellStart"/>
      <w:r w:rsidRPr="00B95667">
        <w:rPr>
          <w:rFonts w:ascii="Helvetica" w:hAnsi="Helvetica" w:cstheme="majorHAnsi"/>
          <w:sz w:val="20"/>
          <w:szCs w:val="20"/>
        </w:rPr>
        <w:t>Immerman</w:t>
      </w:r>
      <w:proofErr w:type="spellEnd"/>
      <w:r w:rsidRPr="00B95667">
        <w:rPr>
          <w:rFonts w:ascii="Helvetica" w:hAnsi="Helvetica" w:cstheme="majorHAnsi"/>
          <w:sz w:val="20"/>
          <w:szCs w:val="20"/>
        </w:rPr>
        <w:t xml:space="preserve">, A, Costigan, A. (2015). Reversing </w:t>
      </w:r>
      <w:proofErr w:type="spellStart"/>
      <w:r w:rsidRPr="00B95667">
        <w:rPr>
          <w:rFonts w:ascii="Helvetica" w:hAnsi="Helvetica" w:cstheme="majorHAnsi"/>
          <w:sz w:val="20"/>
          <w:szCs w:val="20"/>
        </w:rPr>
        <w:t>Ribot</w:t>
      </w:r>
      <w:proofErr w:type="spellEnd"/>
      <w:r w:rsidRPr="00B95667">
        <w:rPr>
          <w:rFonts w:ascii="Helvetica" w:hAnsi="Helvetica" w:cstheme="majorHAnsi"/>
          <w:sz w:val="20"/>
          <w:szCs w:val="20"/>
        </w:rPr>
        <w:t xml:space="preserve">: Does regression hold in language of prodromal Alzheimer’s disease? </w:t>
      </w:r>
      <w:r w:rsidRPr="00B95667">
        <w:rPr>
          <w:rFonts w:ascii="Helvetica" w:hAnsi="Helvetica" w:cstheme="majorHAnsi"/>
          <w:i/>
          <w:sz w:val="20"/>
          <w:szCs w:val="20"/>
        </w:rPr>
        <w:t>Brain and Language.143, 1-10.</w:t>
      </w:r>
    </w:p>
    <w:p w14:paraId="0AA6AE0D" w14:textId="77777777" w:rsidR="00D867E0" w:rsidRPr="00B95667" w:rsidRDefault="00D867E0" w:rsidP="00F57111">
      <w:pPr>
        <w:rPr>
          <w:rFonts w:ascii="Helvetica" w:hAnsi="Helvetica" w:cstheme="majorHAnsi"/>
          <w:sz w:val="20"/>
          <w:szCs w:val="20"/>
        </w:rPr>
      </w:pPr>
    </w:p>
    <w:p w14:paraId="376FE8B6" w14:textId="77777777" w:rsidR="00D867E0" w:rsidRPr="00B95667" w:rsidRDefault="003949B0" w:rsidP="00F57111">
      <w:pPr>
        <w:rPr>
          <w:rFonts w:ascii="Helvetica" w:hAnsi="Helvetica" w:cstheme="majorHAnsi"/>
          <w:sz w:val="20"/>
          <w:szCs w:val="20"/>
        </w:rPr>
      </w:pPr>
      <w:r w:rsidRPr="00B95667">
        <w:rPr>
          <w:rFonts w:ascii="Helvetica" w:hAnsi="Helvetica" w:cstheme="majorHAnsi"/>
          <w:sz w:val="20"/>
          <w:szCs w:val="20"/>
        </w:rPr>
        <w:t xml:space="preserve">Lust, B., Flynn, S., Cohen Sherman, J., Henderson, C., </w:t>
      </w:r>
      <w:proofErr w:type="spellStart"/>
      <w:r w:rsidRPr="00B95667">
        <w:rPr>
          <w:rFonts w:ascii="Helvetica" w:hAnsi="Helvetica" w:cstheme="majorHAnsi"/>
          <w:sz w:val="20"/>
          <w:szCs w:val="20"/>
        </w:rPr>
        <w:t>Gair</w:t>
      </w:r>
      <w:proofErr w:type="spellEnd"/>
      <w:r w:rsidRPr="00B95667">
        <w:rPr>
          <w:rFonts w:ascii="Helvetica" w:hAnsi="Helvetica" w:cstheme="majorHAnsi"/>
          <w:sz w:val="20"/>
          <w:szCs w:val="20"/>
        </w:rPr>
        <w:t xml:space="preserve">, J., Harrison, M and Shabo, </w:t>
      </w:r>
      <w:proofErr w:type="gramStart"/>
      <w:r w:rsidRPr="00B95667">
        <w:rPr>
          <w:rFonts w:ascii="Helvetica" w:hAnsi="Helvetica" w:cstheme="majorHAnsi"/>
          <w:sz w:val="20"/>
          <w:szCs w:val="20"/>
        </w:rPr>
        <w:t>L.(</w:t>
      </w:r>
      <w:proofErr w:type="gramEnd"/>
      <w:r w:rsidRPr="00B95667">
        <w:rPr>
          <w:rFonts w:ascii="Helvetica" w:hAnsi="Helvetica" w:cstheme="majorHAnsi"/>
          <w:sz w:val="20"/>
          <w:szCs w:val="20"/>
        </w:rPr>
        <w:t>2017).</w:t>
      </w:r>
      <w:r w:rsidR="005F476D" w:rsidRPr="00B95667">
        <w:rPr>
          <w:rFonts w:ascii="Helvetica" w:hAnsi="Helvetica" w:cstheme="majorHAnsi"/>
          <w:sz w:val="20"/>
          <w:szCs w:val="20"/>
        </w:rPr>
        <w:t xml:space="preserve"> </w:t>
      </w:r>
      <w:r w:rsidRPr="00B95667">
        <w:rPr>
          <w:rFonts w:ascii="Helvetica" w:hAnsi="Helvetica" w:cstheme="majorHAnsi"/>
          <w:sz w:val="20"/>
          <w:szCs w:val="20"/>
        </w:rPr>
        <w:t xml:space="preserve">On the Biological Foundations of Language: Recent Advances in Language Acquisition, Language Deterioration and Neuroscience Begin to Converge. </w:t>
      </w:r>
      <w:r w:rsidRPr="00B95667">
        <w:rPr>
          <w:rFonts w:ascii="Helvetica" w:hAnsi="Helvetica" w:cstheme="majorHAnsi"/>
          <w:sz w:val="20"/>
          <w:szCs w:val="20"/>
          <w:u w:val="single"/>
        </w:rPr>
        <w:t>Biolinguistics:</w:t>
      </w:r>
      <w:r w:rsidRPr="00B95667">
        <w:rPr>
          <w:rFonts w:ascii="Helvetica" w:hAnsi="Helvetica" w:cstheme="majorHAnsi"/>
          <w:sz w:val="20"/>
          <w:szCs w:val="20"/>
        </w:rPr>
        <w:t>. Volume 11.115-137. (</w:t>
      </w:r>
      <w:hyperlink r:id="rId16" w:history="1">
        <w:r w:rsidR="00F57111" w:rsidRPr="00B95667">
          <w:rPr>
            <w:rStyle w:val="Hyperlink"/>
            <w:rFonts w:ascii="Helvetica" w:hAnsi="Helvetica" w:cstheme="majorHAnsi"/>
            <w:sz w:val="20"/>
            <w:szCs w:val="20"/>
          </w:rPr>
          <w:t>http://biolinguistics.eu/index.php/biolinguistics/article/view/524</w:t>
        </w:r>
      </w:hyperlink>
      <w:r w:rsidRPr="00B95667">
        <w:rPr>
          <w:rFonts w:ascii="Helvetica" w:hAnsi="Helvetica" w:cstheme="majorHAnsi"/>
          <w:sz w:val="20"/>
          <w:szCs w:val="20"/>
        </w:rPr>
        <w:t>).</w:t>
      </w:r>
    </w:p>
    <w:p w14:paraId="5B3F6C9A" w14:textId="77777777" w:rsidR="00D867E0" w:rsidRPr="00B95667" w:rsidRDefault="00D867E0" w:rsidP="00F57111">
      <w:pPr>
        <w:rPr>
          <w:rFonts w:ascii="Helvetica" w:hAnsi="Helvetica" w:cstheme="majorHAnsi"/>
          <w:sz w:val="20"/>
          <w:szCs w:val="20"/>
        </w:rPr>
      </w:pPr>
    </w:p>
    <w:p w14:paraId="2B362BA9" w14:textId="77777777" w:rsidR="00D867E0" w:rsidRPr="00B95667" w:rsidRDefault="003949B0" w:rsidP="00F57111">
      <w:pPr>
        <w:rPr>
          <w:rFonts w:ascii="Helvetica" w:hAnsi="Helvetica" w:cstheme="majorHAnsi"/>
          <w:sz w:val="20"/>
          <w:szCs w:val="20"/>
        </w:rPr>
      </w:pPr>
      <w:r w:rsidRPr="00B95667">
        <w:rPr>
          <w:rFonts w:ascii="Helvetica" w:hAnsi="Helvetica" w:cstheme="majorHAnsi"/>
          <w:sz w:val="20"/>
          <w:szCs w:val="20"/>
        </w:rPr>
        <w:t xml:space="preserve">Lust, B, Flynn, S and Foley, C (1996). What Children Know about What They Say: Elicited Imitation as a Research Method for Assessing Children's Syntax. In </w:t>
      </w:r>
      <w:r w:rsidRPr="00B95667">
        <w:rPr>
          <w:rFonts w:ascii="Helvetica" w:hAnsi="Helvetica" w:cstheme="majorHAnsi"/>
          <w:i/>
          <w:sz w:val="20"/>
          <w:szCs w:val="20"/>
        </w:rPr>
        <w:t>Methods for Assessing Children's Syntax</w:t>
      </w:r>
      <w:r w:rsidRPr="00B95667">
        <w:rPr>
          <w:rFonts w:ascii="Helvetica" w:hAnsi="Helvetica" w:cstheme="majorHAnsi"/>
          <w:sz w:val="20"/>
          <w:szCs w:val="20"/>
        </w:rPr>
        <w:t>, edited by Dana McDaniel, Cecile McKee, and Helen Smith Cairns. Cambridge, Mass.: MIT Press, 55-76.</w:t>
      </w:r>
    </w:p>
    <w:p w14:paraId="5835B275" w14:textId="77777777" w:rsidR="00D867E0" w:rsidRPr="00B95667" w:rsidRDefault="00D867E0" w:rsidP="00F57111">
      <w:pPr>
        <w:rPr>
          <w:rFonts w:ascii="Helvetica" w:hAnsi="Helvetica" w:cstheme="majorHAnsi"/>
          <w:sz w:val="20"/>
          <w:szCs w:val="20"/>
        </w:rPr>
      </w:pPr>
    </w:p>
    <w:p w14:paraId="1F0C17F6" w14:textId="77777777" w:rsidR="00D867E0" w:rsidRPr="00B95667" w:rsidRDefault="003949B0" w:rsidP="00F57111">
      <w:pPr>
        <w:rPr>
          <w:rFonts w:ascii="Helvetica" w:hAnsi="Helvetica" w:cstheme="majorHAnsi"/>
          <w:sz w:val="20"/>
          <w:szCs w:val="20"/>
        </w:rPr>
      </w:pPr>
      <w:r w:rsidRPr="00B95667">
        <w:rPr>
          <w:rFonts w:ascii="Helvetica" w:hAnsi="Helvetica" w:cstheme="majorHAnsi"/>
          <w:sz w:val="20"/>
          <w:szCs w:val="20"/>
        </w:rPr>
        <w:t>Lust, B. et al (in prep).</w:t>
      </w:r>
      <w:r w:rsidR="005F476D" w:rsidRPr="00B95667">
        <w:rPr>
          <w:rFonts w:ascii="Helvetica" w:hAnsi="Helvetica" w:cstheme="majorHAnsi"/>
          <w:sz w:val="20"/>
          <w:szCs w:val="20"/>
        </w:rPr>
        <w:t xml:space="preserve"> </w:t>
      </w:r>
      <w:r w:rsidRPr="00B95667">
        <w:rPr>
          <w:rFonts w:ascii="Helvetica" w:hAnsi="Helvetica" w:cstheme="majorHAnsi"/>
          <w:sz w:val="20"/>
          <w:szCs w:val="20"/>
        </w:rPr>
        <w:t>Disintegration of the Syntax-Semantics Interface in Prodromal Alzheimer’s Disease: New Evidence from Complex Sentence Formation in Mild Cognitive Impairment.</w:t>
      </w:r>
    </w:p>
    <w:p w14:paraId="2DFFE999" w14:textId="77777777" w:rsidR="00D867E0" w:rsidRPr="00B95667" w:rsidRDefault="00D867E0" w:rsidP="00F57111">
      <w:pPr>
        <w:rPr>
          <w:rFonts w:ascii="Helvetica" w:hAnsi="Helvetica" w:cstheme="majorHAnsi"/>
          <w:sz w:val="20"/>
          <w:szCs w:val="20"/>
        </w:rPr>
      </w:pPr>
    </w:p>
    <w:p w14:paraId="604B2EBC" w14:textId="77777777" w:rsidR="00F32DF7" w:rsidRDefault="003949B0" w:rsidP="00F32DF7">
      <w:pPr>
        <w:ind w:left="720" w:hanging="720"/>
        <w:rPr>
          <w:rFonts w:ascii="Helvetica" w:hAnsi="Helvetica" w:cstheme="majorHAnsi"/>
          <w:sz w:val="20"/>
          <w:szCs w:val="20"/>
        </w:rPr>
      </w:pPr>
      <w:r w:rsidRPr="00B95667">
        <w:rPr>
          <w:rFonts w:ascii="Helvetica" w:hAnsi="Helvetica" w:cstheme="majorHAnsi"/>
          <w:sz w:val="20"/>
          <w:szCs w:val="20"/>
        </w:rPr>
        <w:t>McCullough, K., Bayles, K. and E. Bouldin. (2019). Language Performance of Individuals at Risk for Mild</w:t>
      </w:r>
    </w:p>
    <w:p w14:paraId="26CAC8C0" w14:textId="7DF9FAF6" w:rsidR="00D867E0" w:rsidRPr="00B95667" w:rsidRDefault="003949B0" w:rsidP="00F32DF7">
      <w:pPr>
        <w:ind w:left="720" w:hanging="720"/>
        <w:rPr>
          <w:rFonts w:ascii="Helvetica" w:hAnsi="Helvetica" w:cstheme="majorHAnsi"/>
          <w:sz w:val="20"/>
          <w:szCs w:val="20"/>
        </w:rPr>
      </w:pPr>
      <w:r w:rsidRPr="00B95667">
        <w:rPr>
          <w:rFonts w:ascii="Helvetica" w:hAnsi="Helvetica" w:cstheme="majorHAnsi"/>
          <w:sz w:val="20"/>
          <w:szCs w:val="20"/>
        </w:rPr>
        <w:t>Cognitive</w:t>
      </w:r>
      <w:r w:rsidR="00F32DF7">
        <w:rPr>
          <w:rFonts w:ascii="Helvetica" w:hAnsi="Helvetica" w:cstheme="majorHAnsi"/>
          <w:sz w:val="20"/>
          <w:szCs w:val="20"/>
        </w:rPr>
        <w:t xml:space="preserve"> </w:t>
      </w:r>
      <w:r w:rsidRPr="00B95667">
        <w:rPr>
          <w:rFonts w:ascii="Helvetica" w:hAnsi="Helvetica" w:cstheme="majorHAnsi"/>
          <w:sz w:val="20"/>
          <w:szCs w:val="20"/>
        </w:rPr>
        <w:t xml:space="preserve">Impairment. </w:t>
      </w:r>
      <w:r w:rsidRPr="00B95667">
        <w:rPr>
          <w:rFonts w:ascii="Helvetica" w:hAnsi="Helvetica" w:cstheme="majorHAnsi"/>
          <w:i/>
          <w:sz w:val="20"/>
          <w:szCs w:val="20"/>
        </w:rPr>
        <w:t>J. Speech, Language and Hearing Research</w:t>
      </w:r>
      <w:r w:rsidRPr="00B95667">
        <w:rPr>
          <w:rFonts w:ascii="Helvetica" w:hAnsi="Helvetica" w:cstheme="majorHAnsi"/>
          <w:sz w:val="20"/>
          <w:szCs w:val="20"/>
        </w:rPr>
        <w:t>, vol 62(3).</w:t>
      </w:r>
    </w:p>
    <w:p w14:paraId="4C8430BC" w14:textId="77777777" w:rsidR="00F57111" w:rsidRPr="00B95667" w:rsidRDefault="00F57111" w:rsidP="00F57111">
      <w:pPr>
        <w:rPr>
          <w:rFonts w:ascii="Helvetica" w:hAnsi="Helvetica" w:cstheme="majorHAnsi"/>
          <w:sz w:val="20"/>
          <w:szCs w:val="20"/>
        </w:rPr>
      </w:pPr>
    </w:p>
    <w:p w14:paraId="064E84FA" w14:textId="77777777" w:rsidR="00D867E0" w:rsidRPr="00B95667" w:rsidRDefault="003949B0" w:rsidP="00F57111">
      <w:pPr>
        <w:rPr>
          <w:rFonts w:ascii="Helvetica" w:hAnsi="Helvetica" w:cstheme="majorHAnsi"/>
          <w:sz w:val="20"/>
          <w:szCs w:val="20"/>
        </w:rPr>
      </w:pPr>
      <w:r w:rsidRPr="00B95667">
        <w:rPr>
          <w:rFonts w:ascii="Helvetica" w:hAnsi="Helvetica" w:cstheme="majorHAnsi"/>
          <w:sz w:val="20"/>
          <w:szCs w:val="20"/>
        </w:rPr>
        <w:t xml:space="preserve">Petersen, R.C. (2004). Mild cognitive impairment as a diagnostic entry. </w:t>
      </w:r>
      <w:r w:rsidRPr="00B95667">
        <w:rPr>
          <w:rFonts w:ascii="Helvetica" w:hAnsi="Helvetica" w:cstheme="majorHAnsi"/>
          <w:i/>
          <w:sz w:val="20"/>
          <w:szCs w:val="20"/>
        </w:rPr>
        <w:t>Journal of Internal Medicine</w:t>
      </w:r>
      <w:r w:rsidRPr="00B95667">
        <w:rPr>
          <w:rFonts w:ascii="Helvetica" w:hAnsi="Helvetica" w:cstheme="majorHAnsi"/>
          <w:sz w:val="20"/>
          <w:szCs w:val="20"/>
        </w:rPr>
        <w:t>, 256, 183.</w:t>
      </w:r>
    </w:p>
    <w:p w14:paraId="0D5014C9" w14:textId="77777777" w:rsidR="00D867E0" w:rsidRPr="00B95667" w:rsidRDefault="00D867E0" w:rsidP="00F57111">
      <w:pPr>
        <w:rPr>
          <w:rFonts w:ascii="Helvetica" w:hAnsi="Helvetica" w:cstheme="majorHAnsi"/>
          <w:sz w:val="20"/>
          <w:szCs w:val="20"/>
        </w:rPr>
      </w:pPr>
    </w:p>
    <w:p w14:paraId="543A0BB4" w14:textId="77777777" w:rsidR="00D867E0" w:rsidRPr="00B95667" w:rsidRDefault="003949B0" w:rsidP="00F57111">
      <w:pPr>
        <w:rPr>
          <w:rFonts w:ascii="Helvetica" w:hAnsi="Helvetica" w:cstheme="majorHAnsi"/>
          <w:sz w:val="20"/>
          <w:szCs w:val="20"/>
        </w:rPr>
      </w:pPr>
      <w:r w:rsidRPr="00B95667">
        <w:rPr>
          <w:rFonts w:ascii="Helvetica" w:hAnsi="Helvetica" w:cstheme="majorHAnsi"/>
          <w:sz w:val="20"/>
          <w:szCs w:val="20"/>
        </w:rPr>
        <w:t>Petersen, R. (ed). (2003). Mild Cognitive Impairment: Aging to Alzheimer’s disease. Oxford: Oxford University Press.</w:t>
      </w:r>
    </w:p>
    <w:p w14:paraId="51DFEA6E" w14:textId="77777777" w:rsidR="00D867E0" w:rsidRPr="00B95667" w:rsidRDefault="00D867E0" w:rsidP="00F57111">
      <w:pPr>
        <w:rPr>
          <w:rFonts w:ascii="Helvetica" w:hAnsi="Helvetica" w:cstheme="majorHAnsi"/>
          <w:sz w:val="20"/>
          <w:szCs w:val="20"/>
        </w:rPr>
      </w:pPr>
    </w:p>
    <w:p w14:paraId="16316956" w14:textId="77777777" w:rsidR="00D867E0" w:rsidRPr="00B95667" w:rsidRDefault="003949B0" w:rsidP="00F57111">
      <w:pPr>
        <w:rPr>
          <w:rFonts w:ascii="Helvetica" w:hAnsi="Helvetica" w:cstheme="majorHAnsi"/>
          <w:sz w:val="20"/>
          <w:szCs w:val="20"/>
        </w:rPr>
      </w:pPr>
      <w:r w:rsidRPr="00B95667">
        <w:rPr>
          <w:rFonts w:ascii="Helvetica" w:hAnsi="Helvetica" w:cstheme="majorHAnsi"/>
          <w:sz w:val="20"/>
          <w:szCs w:val="20"/>
        </w:rPr>
        <w:t xml:space="preserve">Reinhart, T. (2006). </w:t>
      </w:r>
      <w:r w:rsidRPr="00B95667">
        <w:rPr>
          <w:rFonts w:ascii="Helvetica" w:hAnsi="Helvetica" w:cstheme="majorHAnsi"/>
          <w:i/>
          <w:sz w:val="20"/>
          <w:szCs w:val="20"/>
        </w:rPr>
        <w:t>Interface Strategies</w:t>
      </w:r>
      <w:r w:rsidRPr="00B95667">
        <w:rPr>
          <w:rFonts w:ascii="Helvetica" w:hAnsi="Helvetica" w:cstheme="majorHAnsi"/>
          <w:sz w:val="20"/>
          <w:szCs w:val="20"/>
        </w:rPr>
        <w:t>. Linguistic Inquiry. Monograph 45. MIT Press.</w:t>
      </w:r>
    </w:p>
    <w:p w14:paraId="00A2C6E3" w14:textId="77777777" w:rsidR="00D867E0" w:rsidRPr="00B95667" w:rsidRDefault="00D867E0" w:rsidP="00F57111">
      <w:pPr>
        <w:rPr>
          <w:rFonts w:ascii="Helvetica" w:hAnsi="Helvetica" w:cstheme="majorHAnsi"/>
          <w:sz w:val="20"/>
          <w:szCs w:val="20"/>
        </w:rPr>
      </w:pPr>
    </w:p>
    <w:p w14:paraId="7FB4A03E" w14:textId="15556087" w:rsidR="00D867E0" w:rsidRDefault="003949B0" w:rsidP="00F57111">
      <w:pPr>
        <w:rPr>
          <w:rFonts w:ascii="Helvetica" w:hAnsi="Helvetica" w:cstheme="majorHAnsi"/>
          <w:sz w:val="20"/>
          <w:szCs w:val="20"/>
        </w:rPr>
      </w:pPr>
      <w:r w:rsidRPr="00B95667">
        <w:rPr>
          <w:rFonts w:ascii="Helvetica" w:hAnsi="Helvetica" w:cstheme="majorHAnsi"/>
          <w:sz w:val="20"/>
          <w:szCs w:val="20"/>
        </w:rPr>
        <w:t>Reinhart, T. (1983) Anaphora and Semantic Interpretation. Croom Helm, London.</w:t>
      </w:r>
    </w:p>
    <w:p w14:paraId="0764DABC" w14:textId="432820E9" w:rsidR="005B1D0C" w:rsidRDefault="005B1D0C" w:rsidP="00F57111">
      <w:pPr>
        <w:rPr>
          <w:rFonts w:ascii="Helvetica" w:hAnsi="Helvetica" w:cstheme="majorHAnsi"/>
          <w:sz w:val="20"/>
          <w:szCs w:val="20"/>
        </w:rPr>
      </w:pPr>
    </w:p>
    <w:p w14:paraId="7583507A" w14:textId="7B315F9F" w:rsidR="005B1D0C" w:rsidRPr="00B95667" w:rsidRDefault="005B1D0C" w:rsidP="00F57111">
      <w:pPr>
        <w:rPr>
          <w:rFonts w:ascii="Helvetica" w:hAnsi="Helvetica" w:cstheme="majorHAnsi"/>
          <w:sz w:val="20"/>
          <w:szCs w:val="20"/>
        </w:rPr>
      </w:pPr>
      <w:r>
        <w:rPr>
          <w:rFonts w:ascii="Helvetica" w:hAnsi="Helvetica" w:cstheme="majorHAnsi"/>
          <w:sz w:val="20"/>
          <w:szCs w:val="20"/>
        </w:rPr>
        <w:t xml:space="preserve">Reinhart, T. </w:t>
      </w:r>
      <w:r w:rsidR="00752F53">
        <w:rPr>
          <w:rFonts w:ascii="Helvetica" w:hAnsi="Helvetica" w:cstheme="majorHAnsi"/>
          <w:sz w:val="20"/>
          <w:szCs w:val="20"/>
        </w:rPr>
        <w:t>(</w:t>
      </w:r>
      <w:r>
        <w:rPr>
          <w:rFonts w:ascii="Helvetica" w:hAnsi="Helvetica" w:cstheme="majorHAnsi"/>
          <w:sz w:val="20"/>
          <w:szCs w:val="20"/>
        </w:rPr>
        <w:t xml:space="preserve">1986) Center and Periphery in the Grammar of Anaphora. In Lust, B. ed Studies in the Acquisition of Anaphora. Volume 1. Defining the Constraints, D. </w:t>
      </w:r>
      <w:proofErr w:type="spellStart"/>
      <w:r>
        <w:rPr>
          <w:rFonts w:ascii="Helvetica" w:hAnsi="Helvetica" w:cstheme="majorHAnsi"/>
          <w:sz w:val="20"/>
          <w:szCs w:val="20"/>
        </w:rPr>
        <w:t>Reidel</w:t>
      </w:r>
      <w:proofErr w:type="spellEnd"/>
      <w:r>
        <w:rPr>
          <w:rFonts w:ascii="Helvetica" w:hAnsi="Helvetica" w:cstheme="majorHAnsi"/>
          <w:sz w:val="20"/>
          <w:szCs w:val="20"/>
        </w:rPr>
        <w:t xml:space="preserve"> Publishing Co.</w:t>
      </w:r>
    </w:p>
    <w:p w14:paraId="4F746A0D" w14:textId="77777777" w:rsidR="00D867E0" w:rsidRPr="00B95667" w:rsidRDefault="00D867E0" w:rsidP="00F57111">
      <w:pPr>
        <w:rPr>
          <w:rFonts w:ascii="Helvetica" w:hAnsi="Helvetica" w:cstheme="majorHAnsi"/>
          <w:sz w:val="20"/>
          <w:szCs w:val="20"/>
        </w:rPr>
      </w:pPr>
    </w:p>
    <w:p w14:paraId="40155FF2" w14:textId="77777777" w:rsidR="00D867E0" w:rsidRPr="00B95667" w:rsidRDefault="003949B0" w:rsidP="00F57111">
      <w:pPr>
        <w:rPr>
          <w:rFonts w:ascii="Helvetica" w:hAnsi="Helvetica" w:cstheme="majorHAnsi"/>
          <w:sz w:val="20"/>
          <w:szCs w:val="20"/>
        </w:rPr>
      </w:pPr>
      <w:r w:rsidRPr="00B95667">
        <w:rPr>
          <w:rFonts w:ascii="Helvetica" w:hAnsi="Helvetica" w:cstheme="majorHAnsi"/>
          <w:sz w:val="20"/>
          <w:szCs w:val="20"/>
        </w:rPr>
        <w:t>Reuland, E. (2011) Anaphora and Language Design. Cambridge, Ma: MIT Press.</w:t>
      </w:r>
    </w:p>
    <w:p w14:paraId="0F0E9DFC" w14:textId="77777777" w:rsidR="00D867E0" w:rsidRPr="00B95667" w:rsidRDefault="00D867E0" w:rsidP="00F57111">
      <w:pPr>
        <w:rPr>
          <w:rFonts w:ascii="Helvetica" w:hAnsi="Helvetica" w:cstheme="majorHAnsi"/>
          <w:sz w:val="20"/>
          <w:szCs w:val="20"/>
        </w:rPr>
      </w:pPr>
    </w:p>
    <w:p w14:paraId="3ECF8292" w14:textId="77777777" w:rsidR="00D867E0" w:rsidRPr="00B95667" w:rsidRDefault="003949B0" w:rsidP="00F57111">
      <w:pPr>
        <w:rPr>
          <w:rFonts w:ascii="Helvetica" w:hAnsi="Helvetica" w:cstheme="majorHAnsi"/>
          <w:sz w:val="20"/>
          <w:szCs w:val="20"/>
        </w:rPr>
      </w:pPr>
      <w:r w:rsidRPr="00B95667">
        <w:rPr>
          <w:rFonts w:ascii="Helvetica" w:hAnsi="Helvetica" w:cstheme="majorHAnsi"/>
          <w:sz w:val="20"/>
          <w:szCs w:val="20"/>
        </w:rPr>
        <w:t xml:space="preserve">Sherman, </w:t>
      </w:r>
      <w:proofErr w:type="spellStart"/>
      <w:proofErr w:type="gramStart"/>
      <w:r w:rsidRPr="00B95667">
        <w:rPr>
          <w:rFonts w:ascii="Helvetica" w:hAnsi="Helvetica" w:cstheme="majorHAnsi"/>
          <w:sz w:val="20"/>
          <w:szCs w:val="20"/>
        </w:rPr>
        <w:t>J.Cohen</w:t>
      </w:r>
      <w:proofErr w:type="spellEnd"/>
      <w:proofErr w:type="gramEnd"/>
      <w:r w:rsidRPr="00B95667">
        <w:rPr>
          <w:rFonts w:ascii="Helvetica" w:hAnsi="Helvetica" w:cstheme="majorHAnsi"/>
          <w:sz w:val="20"/>
          <w:szCs w:val="20"/>
        </w:rPr>
        <w:t xml:space="preserve"> (submitted). Language Decline Characterizes Amnestic MCI independent of Cognitive Decline.</w:t>
      </w:r>
    </w:p>
    <w:p w14:paraId="39D0F375" w14:textId="77777777" w:rsidR="00D867E0" w:rsidRPr="00B95667" w:rsidRDefault="00D867E0" w:rsidP="00F57111">
      <w:pPr>
        <w:rPr>
          <w:rFonts w:ascii="Helvetica" w:hAnsi="Helvetica" w:cstheme="majorHAnsi"/>
          <w:sz w:val="20"/>
          <w:szCs w:val="20"/>
        </w:rPr>
      </w:pPr>
    </w:p>
    <w:p w14:paraId="54753D68" w14:textId="77777777" w:rsidR="00F32DF7" w:rsidRDefault="003A025F" w:rsidP="003A025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ind w:left="720" w:hanging="720"/>
        <w:rPr>
          <w:rFonts w:ascii="Helvetica" w:hAnsi="Helvetica" w:cstheme="majorHAnsi"/>
          <w:sz w:val="20"/>
          <w:szCs w:val="20"/>
        </w:rPr>
      </w:pPr>
      <w:proofErr w:type="spellStart"/>
      <w:r w:rsidRPr="00B95667">
        <w:rPr>
          <w:rFonts w:ascii="Helvetica" w:hAnsi="Helvetica" w:cstheme="majorHAnsi"/>
          <w:sz w:val="20"/>
          <w:szCs w:val="20"/>
        </w:rPr>
        <w:t>Szatloczki</w:t>
      </w:r>
      <w:proofErr w:type="spellEnd"/>
      <w:r w:rsidRPr="00B95667">
        <w:rPr>
          <w:rFonts w:ascii="Helvetica" w:hAnsi="Helvetica" w:cstheme="majorHAnsi"/>
          <w:sz w:val="20"/>
          <w:szCs w:val="20"/>
        </w:rPr>
        <w:t xml:space="preserve">, G, Hoffmann, I, </w:t>
      </w:r>
      <w:proofErr w:type="spellStart"/>
      <w:r w:rsidRPr="00B95667">
        <w:rPr>
          <w:rFonts w:ascii="Helvetica" w:hAnsi="Helvetica" w:cstheme="majorHAnsi"/>
          <w:sz w:val="20"/>
          <w:szCs w:val="20"/>
        </w:rPr>
        <w:t>Vincze</w:t>
      </w:r>
      <w:proofErr w:type="spellEnd"/>
      <w:r w:rsidRPr="00B95667">
        <w:rPr>
          <w:rFonts w:ascii="Helvetica" w:hAnsi="Helvetica" w:cstheme="majorHAnsi"/>
          <w:sz w:val="20"/>
          <w:szCs w:val="20"/>
        </w:rPr>
        <w:t xml:space="preserve">, V, Kalman, J and </w:t>
      </w:r>
      <w:proofErr w:type="spellStart"/>
      <w:r w:rsidRPr="00B95667">
        <w:rPr>
          <w:rFonts w:ascii="Helvetica" w:hAnsi="Helvetica" w:cstheme="majorHAnsi"/>
          <w:sz w:val="20"/>
          <w:szCs w:val="20"/>
        </w:rPr>
        <w:t>Pakaski</w:t>
      </w:r>
      <w:proofErr w:type="spellEnd"/>
      <w:r w:rsidRPr="00B95667">
        <w:rPr>
          <w:rFonts w:ascii="Helvetica" w:hAnsi="Helvetica" w:cstheme="majorHAnsi"/>
          <w:sz w:val="20"/>
          <w:szCs w:val="20"/>
        </w:rPr>
        <w:t>, M. (2015). Speaking in Alzheimer’s</w:t>
      </w:r>
    </w:p>
    <w:p w14:paraId="73E405E6" w14:textId="77777777" w:rsidR="00F32DF7" w:rsidRDefault="003A025F" w:rsidP="00F32DF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ind w:left="720" w:hanging="720"/>
        <w:rPr>
          <w:rFonts w:ascii="Helvetica" w:hAnsi="Helvetica" w:cstheme="majorHAnsi"/>
          <w:sz w:val="20"/>
          <w:szCs w:val="20"/>
        </w:rPr>
      </w:pPr>
      <w:r w:rsidRPr="00B95667">
        <w:rPr>
          <w:rFonts w:ascii="Helvetica" w:hAnsi="Helvetica" w:cstheme="majorHAnsi"/>
          <w:sz w:val="20"/>
          <w:szCs w:val="20"/>
        </w:rPr>
        <w:t>disease, is that an</w:t>
      </w:r>
      <w:r w:rsidR="00F32DF7">
        <w:rPr>
          <w:rFonts w:ascii="Helvetica" w:hAnsi="Helvetica" w:cstheme="majorHAnsi"/>
          <w:sz w:val="20"/>
          <w:szCs w:val="20"/>
        </w:rPr>
        <w:t xml:space="preserve"> </w:t>
      </w:r>
      <w:r w:rsidRPr="00B95667">
        <w:rPr>
          <w:rFonts w:ascii="Helvetica" w:hAnsi="Helvetica" w:cstheme="majorHAnsi"/>
          <w:sz w:val="20"/>
          <w:szCs w:val="20"/>
        </w:rPr>
        <w:t>early sign? Importance of changes in language abilities in Alzheimer’s disease.</w:t>
      </w:r>
    </w:p>
    <w:p w14:paraId="595AD824" w14:textId="7598CC4F" w:rsidR="00D867E0" w:rsidRDefault="003A025F" w:rsidP="00F32DF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ind w:left="720" w:hanging="720"/>
        <w:rPr>
          <w:rFonts w:ascii="Helvetica" w:hAnsi="Helvetica" w:cstheme="majorHAnsi"/>
          <w:sz w:val="20"/>
          <w:szCs w:val="20"/>
        </w:rPr>
      </w:pPr>
      <w:r w:rsidRPr="00B95667">
        <w:rPr>
          <w:rFonts w:ascii="Helvetica" w:hAnsi="Helvetica" w:cstheme="majorHAnsi"/>
          <w:i/>
          <w:sz w:val="20"/>
          <w:szCs w:val="20"/>
        </w:rPr>
        <w:t>Frontiers in Aging Neuroscience</w:t>
      </w:r>
      <w:r w:rsidRPr="00B95667">
        <w:rPr>
          <w:rFonts w:ascii="Helvetica" w:hAnsi="Helvetica" w:cstheme="majorHAnsi"/>
          <w:sz w:val="20"/>
          <w:szCs w:val="20"/>
        </w:rPr>
        <w:t>, 7,</w:t>
      </w:r>
      <w:r w:rsidR="00F32DF7">
        <w:rPr>
          <w:rFonts w:ascii="Helvetica" w:hAnsi="Helvetica" w:cstheme="majorHAnsi"/>
          <w:sz w:val="20"/>
          <w:szCs w:val="20"/>
        </w:rPr>
        <w:t xml:space="preserve"> </w:t>
      </w:r>
      <w:r w:rsidRPr="00B95667">
        <w:rPr>
          <w:rFonts w:ascii="Helvetica" w:hAnsi="Helvetica" w:cstheme="majorHAnsi"/>
          <w:sz w:val="20"/>
          <w:szCs w:val="20"/>
        </w:rPr>
        <w:t>article 195.</w:t>
      </w:r>
    </w:p>
    <w:p w14:paraId="01E2FAFF" w14:textId="7BC3CBB2" w:rsidR="007F7AFC" w:rsidRDefault="007F7AFC" w:rsidP="00F32DF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ind w:left="720" w:hanging="720"/>
        <w:rPr>
          <w:rFonts w:ascii="Helvetica" w:hAnsi="Helvetica" w:cstheme="majorHAnsi"/>
          <w:sz w:val="20"/>
          <w:szCs w:val="20"/>
        </w:rPr>
      </w:pPr>
    </w:p>
    <w:p w14:paraId="216A5B50" w14:textId="083DC8FC" w:rsidR="007F7AFC" w:rsidRDefault="007F7AFC" w:rsidP="00F32DF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ind w:left="720" w:hanging="720"/>
        <w:rPr>
          <w:rFonts w:ascii="Helvetica" w:hAnsi="Helvetica" w:cstheme="majorHAnsi"/>
          <w:sz w:val="20"/>
          <w:szCs w:val="20"/>
        </w:rPr>
      </w:pPr>
    </w:p>
    <w:p w14:paraId="45541282" w14:textId="4F96EC3B" w:rsidR="007F7AFC" w:rsidRPr="007F7AFC" w:rsidRDefault="007F7AFC" w:rsidP="00F32DF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ind w:left="720" w:hanging="720"/>
        <w:rPr>
          <w:rFonts w:ascii="Helvetica" w:hAnsi="Helvetica" w:cstheme="majorHAnsi"/>
          <w:b/>
          <w:bCs/>
          <w:u w:val="single"/>
        </w:rPr>
      </w:pPr>
      <w:r w:rsidRPr="007F7AFC">
        <w:rPr>
          <w:rFonts w:ascii="Helvetica" w:hAnsi="Helvetica" w:cstheme="majorHAnsi"/>
          <w:b/>
          <w:bCs/>
          <w:u w:val="single"/>
        </w:rPr>
        <w:t>Acknowledgments:</w:t>
      </w:r>
    </w:p>
    <w:p w14:paraId="2242BD04" w14:textId="0735E572" w:rsidR="007F7AFC" w:rsidRPr="007F7AFC" w:rsidRDefault="007F7AFC" w:rsidP="007F7AFC">
      <w:pPr>
        <w:pStyle w:val="ListParagraph"/>
        <w:numPr>
          <w:ilvl w:val="0"/>
          <w:numId w:val="8"/>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rPr>
          <w:rFonts w:ascii="Helvetica" w:hAnsi="Helvetica" w:cstheme="majorHAnsi"/>
          <w:sz w:val="20"/>
          <w:szCs w:val="20"/>
        </w:rPr>
      </w:pPr>
      <w:proofErr w:type="spellStart"/>
      <w:r w:rsidRPr="007F7AFC">
        <w:rPr>
          <w:rFonts w:ascii="Helvetica" w:hAnsi="Helvetica" w:cstheme="majorHAnsi"/>
          <w:sz w:val="20"/>
          <w:szCs w:val="20"/>
        </w:rPr>
        <w:t>Podell</w:t>
      </w:r>
      <w:proofErr w:type="spellEnd"/>
      <w:r w:rsidRPr="007F7AFC">
        <w:rPr>
          <w:rFonts w:ascii="Helvetica" w:hAnsi="Helvetica" w:cstheme="majorHAnsi"/>
          <w:sz w:val="20"/>
          <w:szCs w:val="20"/>
        </w:rPr>
        <w:t xml:space="preserve"> Award, Federal Formula Funds, Dr. Brad Hyman at MGH ADRC, Cornell BCLD, Institute for</w:t>
      </w:r>
      <w:r>
        <w:rPr>
          <w:rFonts w:ascii="Helvetica" w:hAnsi="Helvetica" w:cstheme="majorHAnsi"/>
          <w:sz w:val="20"/>
          <w:szCs w:val="20"/>
        </w:rPr>
        <w:t xml:space="preserve"> </w:t>
      </w:r>
      <w:r w:rsidRPr="007F7AFC">
        <w:rPr>
          <w:rFonts w:ascii="Helvetica" w:hAnsi="Helvetica" w:cstheme="majorHAnsi"/>
          <w:sz w:val="20"/>
          <w:szCs w:val="20"/>
        </w:rPr>
        <w:t>Translational Research, ISSR, Apple. </w:t>
      </w:r>
    </w:p>
    <w:p w14:paraId="6BF1634E" w14:textId="2648C849" w:rsidR="007F7AFC" w:rsidRPr="007F7AFC" w:rsidRDefault="007F7AFC" w:rsidP="007F7AFC">
      <w:pPr>
        <w:pStyle w:val="ListParagraph"/>
        <w:numPr>
          <w:ilvl w:val="0"/>
          <w:numId w:val="8"/>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800"/>
          <w:tab w:val="left" w:pos="11520"/>
          <w:tab w:val="left" w:pos="12240"/>
          <w:tab w:val="left" w:pos="12960"/>
          <w:tab w:val="left" w:pos="13680"/>
          <w:tab w:val="left" w:pos="14400"/>
          <w:tab w:val="left" w:pos="15120"/>
          <w:tab w:val="left" w:pos="15840"/>
        </w:tabs>
        <w:rPr>
          <w:rFonts w:ascii="Helvetica" w:hAnsi="Helvetica" w:cstheme="majorHAnsi"/>
          <w:sz w:val="20"/>
          <w:szCs w:val="20"/>
        </w:rPr>
      </w:pPr>
      <w:r w:rsidRPr="007F7AFC">
        <w:rPr>
          <w:rFonts w:ascii="Helvetica" w:hAnsi="Helvetica" w:cstheme="majorHAnsi"/>
          <w:sz w:val="20"/>
          <w:szCs w:val="20"/>
        </w:rPr>
        <w:t xml:space="preserve">The 2020 data analysis team Alexis Waite, Lea </w:t>
      </w:r>
      <w:proofErr w:type="spellStart"/>
      <w:r w:rsidRPr="007F7AFC">
        <w:rPr>
          <w:rFonts w:ascii="Helvetica" w:hAnsi="Helvetica" w:cstheme="majorHAnsi"/>
          <w:sz w:val="20"/>
          <w:szCs w:val="20"/>
        </w:rPr>
        <w:t>Jih</w:t>
      </w:r>
      <w:proofErr w:type="spellEnd"/>
      <w:r w:rsidRPr="007F7AFC">
        <w:rPr>
          <w:rFonts w:ascii="Helvetica" w:hAnsi="Helvetica" w:cstheme="majorHAnsi"/>
          <w:sz w:val="20"/>
          <w:szCs w:val="20"/>
        </w:rPr>
        <w:t xml:space="preserve">-Vieira, Anthony Chen, Noah </w:t>
      </w:r>
      <w:proofErr w:type="spellStart"/>
      <w:r w:rsidRPr="007F7AFC">
        <w:rPr>
          <w:rFonts w:ascii="Helvetica" w:hAnsi="Helvetica" w:cstheme="majorHAnsi"/>
          <w:sz w:val="20"/>
          <w:szCs w:val="20"/>
        </w:rPr>
        <w:t>Endreny</w:t>
      </w:r>
      <w:proofErr w:type="spellEnd"/>
      <w:r w:rsidRPr="007F7AFC">
        <w:rPr>
          <w:rFonts w:ascii="Helvetica" w:hAnsi="Helvetica" w:cstheme="majorHAnsi"/>
          <w:sz w:val="20"/>
          <w:szCs w:val="20"/>
        </w:rPr>
        <w:t>, Judy</w:t>
      </w:r>
      <w:r>
        <w:rPr>
          <w:rFonts w:ascii="Helvetica" w:hAnsi="Helvetica" w:cstheme="majorHAnsi"/>
          <w:sz w:val="20"/>
          <w:szCs w:val="20"/>
        </w:rPr>
        <w:t xml:space="preserve"> </w:t>
      </w:r>
      <w:r w:rsidRPr="007F7AFC">
        <w:rPr>
          <w:rFonts w:ascii="Helvetica" w:hAnsi="Helvetica" w:cstheme="majorHAnsi"/>
          <w:sz w:val="20"/>
          <w:szCs w:val="20"/>
        </w:rPr>
        <w:t>Ng, and</w:t>
      </w:r>
      <w:r>
        <w:rPr>
          <w:rFonts w:ascii="Helvetica" w:hAnsi="Helvetica" w:cstheme="majorHAnsi"/>
          <w:sz w:val="20"/>
          <w:szCs w:val="20"/>
        </w:rPr>
        <w:t xml:space="preserve"> </w:t>
      </w:r>
      <w:r w:rsidRPr="007F7AFC">
        <w:rPr>
          <w:rFonts w:ascii="Helvetica" w:hAnsi="Helvetica" w:cstheme="majorHAnsi"/>
          <w:sz w:val="20"/>
          <w:szCs w:val="20"/>
        </w:rPr>
        <w:t>Ivy Chen</w:t>
      </w:r>
      <w:r w:rsidR="00D005BA">
        <w:rPr>
          <w:rFonts w:ascii="Helvetica" w:hAnsi="Helvetica" w:cstheme="majorHAnsi"/>
          <w:sz w:val="20"/>
          <w:szCs w:val="20"/>
        </w:rPr>
        <w:t>; Dr. Brad Dickerson for comments.</w:t>
      </w:r>
    </w:p>
    <w:sectPr w:rsidR="007F7AFC" w:rsidRPr="007F7AFC">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EE06B" w14:textId="77777777" w:rsidR="002B7330" w:rsidRDefault="002B7330">
      <w:r>
        <w:separator/>
      </w:r>
    </w:p>
  </w:endnote>
  <w:endnote w:type="continuationSeparator" w:id="0">
    <w:p w14:paraId="2D089672" w14:textId="77777777" w:rsidR="002B7330" w:rsidRDefault="002B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6F5A5" w14:textId="77777777" w:rsidR="00D867E0" w:rsidRDefault="003949B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548A59BC" w14:textId="77777777" w:rsidR="00D867E0" w:rsidRDefault="00D867E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1F86" w14:textId="77777777" w:rsidR="00D867E0" w:rsidRPr="003A025F" w:rsidRDefault="003949B0">
    <w:pPr>
      <w:pBdr>
        <w:top w:val="nil"/>
        <w:left w:val="nil"/>
        <w:bottom w:val="nil"/>
        <w:right w:val="nil"/>
        <w:between w:val="nil"/>
      </w:pBdr>
      <w:tabs>
        <w:tab w:val="center" w:pos="4680"/>
        <w:tab w:val="right" w:pos="9360"/>
      </w:tabs>
      <w:jc w:val="right"/>
      <w:rPr>
        <w:color w:val="000000"/>
        <w:sz w:val="20"/>
        <w:szCs w:val="20"/>
      </w:rPr>
    </w:pPr>
    <w:r w:rsidRPr="003A025F">
      <w:rPr>
        <w:color w:val="000000"/>
        <w:sz w:val="20"/>
        <w:szCs w:val="20"/>
      </w:rPr>
      <w:fldChar w:fldCharType="begin"/>
    </w:r>
    <w:r w:rsidRPr="003A025F">
      <w:rPr>
        <w:color w:val="000000"/>
        <w:sz w:val="20"/>
        <w:szCs w:val="20"/>
      </w:rPr>
      <w:instrText>PAGE</w:instrText>
    </w:r>
    <w:r w:rsidRPr="003A025F">
      <w:rPr>
        <w:color w:val="000000"/>
        <w:sz w:val="20"/>
        <w:szCs w:val="20"/>
      </w:rPr>
      <w:fldChar w:fldCharType="separate"/>
    </w:r>
    <w:r w:rsidR="00792462" w:rsidRPr="003A025F">
      <w:rPr>
        <w:noProof/>
        <w:color w:val="000000"/>
        <w:sz w:val="20"/>
        <w:szCs w:val="20"/>
      </w:rPr>
      <w:t>1</w:t>
    </w:r>
    <w:r w:rsidRPr="003A025F">
      <w:rPr>
        <w:color w:val="000000"/>
        <w:sz w:val="20"/>
        <w:szCs w:val="20"/>
      </w:rPr>
      <w:fldChar w:fldCharType="end"/>
    </w:r>
  </w:p>
  <w:p w14:paraId="1CC74FF1" w14:textId="77777777" w:rsidR="00D867E0" w:rsidRDefault="00D867E0">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49359" w14:textId="77777777" w:rsidR="002B7330" w:rsidRDefault="002B7330">
      <w:r>
        <w:separator/>
      </w:r>
    </w:p>
  </w:footnote>
  <w:footnote w:type="continuationSeparator" w:id="0">
    <w:p w14:paraId="1B2A62AA" w14:textId="77777777" w:rsidR="002B7330" w:rsidRDefault="002B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918C4"/>
    <w:multiLevelType w:val="multilevel"/>
    <w:tmpl w:val="A5A2E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9D120B"/>
    <w:multiLevelType w:val="hybridMultilevel"/>
    <w:tmpl w:val="257EA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035AB"/>
    <w:multiLevelType w:val="multilevel"/>
    <w:tmpl w:val="4BAA29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32205AE"/>
    <w:multiLevelType w:val="multilevel"/>
    <w:tmpl w:val="E1FE7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692949"/>
    <w:multiLevelType w:val="hybridMultilevel"/>
    <w:tmpl w:val="51A6C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C6865"/>
    <w:multiLevelType w:val="multilevel"/>
    <w:tmpl w:val="25A21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3215AF9"/>
    <w:multiLevelType w:val="multilevel"/>
    <w:tmpl w:val="82509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2F21D3"/>
    <w:multiLevelType w:val="multilevel"/>
    <w:tmpl w:val="9A8427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9B6D31"/>
    <w:multiLevelType w:val="multilevel"/>
    <w:tmpl w:val="71762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1"/>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7E0"/>
    <w:rsid w:val="0000406E"/>
    <w:rsid w:val="0005076A"/>
    <w:rsid w:val="0007582D"/>
    <w:rsid w:val="000804DF"/>
    <w:rsid w:val="0010661A"/>
    <w:rsid w:val="00125F53"/>
    <w:rsid w:val="00140516"/>
    <w:rsid w:val="001633D5"/>
    <w:rsid w:val="001851DA"/>
    <w:rsid w:val="00194CBC"/>
    <w:rsid w:val="001A6311"/>
    <w:rsid w:val="00244870"/>
    <w:rsid w:val="002A6C88"/>
    <w:rsid w:val="002B7330"/>
    <w:rsid w:val="00300763"/>
    <w:rsid w:val="003552AB"/>
    <w:rsid w:val="003743F0"/>
    <w:rsid w:val="003949B0"/>
    <w:rsid w:val="003A025F"/>
    <w:rsid w:val="003C76A4"/>
    <w:rsid w:val="003F1C9F"/>
    <w:rsid w:val="003F58C5"/>
    <w:rsid w:val="004313A3"/>
    <w:rsid w:val="00445932"/>
    <w:rsid w:val="004511A3"/>
    <w:rsid w:val="004568F2"/>
    <w:rsid w:val="00471EA2"/>
    <w:rsid w:val="00520177"/>
    <w:rsid w:val="00522588"/>
    <w:rsid w:val="005578D0"/>
    <w:rsid w:val="005756A4"/>
    <w:rsid w:val="00586429"/>
    <w:rsid w:val="005A1D1D"/>
    <w:rsid w:val="005B1D0C"/>
    <w:rsid w:val="005B1DCF"/>
    <w:rsid w:val="005B57C7"/>
    <w:rsid w:val="005D35D7"/>
    <w:rsid w:val="005F476D"/>
    <w:rsid w:val="0061395E"/>
    <w:rsid w:val="00663A54"/>
    <w:rsid w:val="006A7F39"/>
    <w:rsid w:val="007361BC"/>
    <w:rsid w:val="00736D94"/>
    <w:rsid w:val="00752F53"/>
    <w:rsid w:val="00792462"/>
    <w:rsid w:val="007D55F3"/>
    <w:rsid w:val="007E34F7"/>
    <w:rsid w:val="007F7AFC"/>
    <w:rsid w:val="00832035"/>
    <w:rsid w:val="00842578"/>
    <w:rsid w:val="00863622"/>
    <w:rsid w:val="008636CE"/>
    <w:rsid w:val="00875901"/>
    <w:rsid w:val="008767E2"/>
    <w:rsid w:val="00877941"/>
    <w:rsid w:val="008A2515"/>
    <w:rsid w:val="008D596E"/>
    <w:rsid w:val="009B4802"/>
    <w:rsid w:val="00A16999"/>
    <w:rsid w:val="00A537C2"/>
    <w:rsid w:val="00A96EB7"/>
    <w:rsid w:val="00AA6C55"/>
    <w:rsid w:val="00AC71EB"/>
    <w:rsid w:val="00AF589A"/>
    <w:rsid w:val="00B127DF"/>
    <w:rsid w:val="00B7010A"/>
    <w:rsid w:val="00B95667"/>
    <w:rsid w:val="00BA54B3"/>
    <w:rsid w:val="00BE5E7B"/>
    <w:rsid w:val="00C500E8"/>
    <w:rsid w:val="00CB2251"/>
    <w:rsid w:val="00CC319D"/>
    <w:rsid w:val="00CE295E"/>
    <w:rsid w:val="00CE7DC3"/>
    <w:rsid w:val="00D005BA"/>
    <w:rsid w:val="00D5612C"/>
    <w:rsid w:val="00D65928"/>
    <w:rsid w:val="00D81E04"/>
    <w:rsid w:val="00D867E0"/>
    <w:rsid w:val="00E02634"/>
    <w:rsid w:val="00E55E8C"/>
    <w:rsid w:val="00E8412F"/>
    <w:rsid w:val="00EA238D"/>
    <w:rsid w:val="00EA5517"/>
    <w:rsid w:val="00ED6D29"/>
    <w:rsid w:val="00F32DF7"/>
    <w:rsid w:val="00F41AEE"/>
    <w:rsid w:val="00F57111"/>
    <w:rsid w:val="00F664C0"/>
    <w:rsid w:val="00F92AFB"/>
    <w:rsid w:val="00FF04F2"/>
    <w:rsid w:val="00FF0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59BD"/>
  <w15:docId w15:val="{DF6507E5-FE44-F145-B4C9-E850F257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E0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57111"/>
    <w:rPr>
      <w:color w:val="0000FF" w:themeColor="hyperlink"/>
      <w:u w:val="single"/>
    </w:rPr>
  </w:style>
  <w:style w:type="character" w:styleId="UnresolvedMention">
    <w:name w:val="Unresolved Mention"/>
    <w:basedOn w:val="DefaultParagraphFont"/>
    <w:uiPriority w:val="99"/>
    <w:semiHidden/>
    <w:unhideWhenUsed/>
    <w:rsid w:val="00F57111"/>
    <w:rPr>
      <w:color w:val="605E5C"/>
      <w:shd w:val="clear" w:color="auto" w:fill="E1DFDD"/>
    </w:rPr>
  </w:style>
  <w:style w:type="paragraph" w:styleId="Header">
    <w:name w:val="header"/>
    <w:basedOn w:val="Normal"/>
    <w:link w:val="HeaderChar"/>
    <w:uiPriority w:val="99"/>
    <w:unhideWhenUsed/>
    <w:rsid w:val="003A025F"/>
    <w:pPr>
      <w:tabs>
        <w:tab w:val="center" w:pos="4680"/>
        <w:tab w:val="right" w:pos="9360"/>
      </w:tabs>
    </w:pPr>
  </w:style>
  <w:style w:type="character" w:customStyle="1" w:styleId="HeaderChar">
    <w:name w:val="Header Char"/>
    <w:basedOn w:val="DefaultParagraphFont"/>
    <w:link w:val="Header"/>
    <w:uiPriority w:val="99"/>
    <w:rsid w:val="003A025F"/>
  </w:style>
  <w:style w:type="paragraph" w:styleId="Footer">
    <w:name w:val="footer"/>
    <w:basedOn w:val="Normal"/>
    <w:link w:val="FooterChar"/>
    <w:uiPriority w:val="99"/>
    <w:unhideWhenUsed/>
    <w:rsid w:val="003A025F"/>
    <w:pPr>
      <w:tabs>
        <w:tab w:val="center" w:pos="4680"/>
        <w:tab w:val="right" w:pos="9360"/>
      </w:tabs>
    </w:pPr>
  </w:style>
  <w:style w:type="character" w:customStyle="1" w:styleId="FooterChar">
    <w:name w:val="Footer Char"/>
    <w:basedOn w:val="DefaultParagraphFont"/>
    <w:link w:val="Footer"/>
    <w:uiPriority w:val="99"/>
    <w:rsid w:val="003A025F"/>
  </w:style>
  <w:style w:type="table" w:styleId="TableGrid">
    <w:name w:val="Table Grid"/>
    <w:basedOn w:val="TableNormal"/>
    <w:uiPriority w:val="39"/>
    <w:rsid w:val="003A025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025F"/>
    <w:rPr>
      <w:sz w:val="16"/>
      <w:szCs w:val="16"/>
    </w:rPr>
  </w:style>
  <w:style w:type="paragraph" w:styleId="CommentText">
    <w:name w:val="annotation text"/>
    <w:basedOn w:val="Normal"/>
    <w:link w:val="CommentTextChar"/>
    <w:uiPriority w:val="99"/>
    <w:semiHidden/>
    <w:unhideWhenUsed/>
    <w:rsid w:val="003A025F"/>
    <w:rPr>
      <w:sz w:val="20"/>
      <w:szCs w:val="20"/>
    </w:rPr>
  </w:style>
  <w:style w:type="character" w:customStyle="1" w:styleId="CommentTextChar">
    <w:name w:val="Comment Text Char"/>
    <w:basedOn w:val="DefaultParagraphFont"/>
    <w:link w:val="CommentText"/>
    <w:uiPriority w:val="99"/>
    <w:semiHidden/>
    <w:rsid w:val="003A025F"/>
    <w:rPr>
      <w:sz w:val="20"/>
      <w:szCs w:val="20"/>
    </w:rPr>
  </w:style>
  <w:style w:type="paragraph" w:styleId="CommentSubject">
    <w:name w:val="annotation subject"/>
    <w:basedOn w:val="CommentText"/>
    <w:next w:val="CommentText"/>
    <w:link w:val="CommentSubjectChar"/>
    <w:uiPriority w:val="99"/>
    <w:semiHidden/>
    <w:unhideWhenUsed/>
    <w:rsid w:val="003A025F"/>
    <w:rPr>
      <w:b/>
      <w:bCs/>
    </w:rPr>
  </w:style>
  <w:style w:type="character" w:customStyle="1" w:styleId="CommentSubjectChar">
    <w:name w:val="Comment Subject Char"/>
    <w:basedOn w:val="CommentTextChar"/>
    <w:link w:val="CommentSubject"/>
    <w:uiPriority w:val="99"/>
    <w:semiHidden/>
    <w:rsid w:val="003A025F"/>
    <w:rPr>
      <w:b/>
      <w:bCs/>
      <w:sz w:val="20"/>
      <w:szCs w:val="20"/>
    </w:rPr>
  </w:style>
  <w:style w:type="paragraph" w:styleId="BalloonText">
    <w:name w:val="Balloon Text"/>
    <w:basedOn w:val="Normal"/>
    <w:link w:val="BalloonTextChar"/>
    <w:uiPriority w:val="99"/>
    <w:semiHidden/>
    <w:unhideWhenUsed/>
    <w:rsid w:val="003A02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025F"/>
    <w:rPr>
      <w:rFonts w:ascii="Times New Roman" w:hAnsi="Times New Roman" w:cs="Times New Roman"/>
      <w:sz w:val="18"/>
      <w:szCs w:val="18"/>
    </w:rPr>
  </w:style>
  <w:style w:type="paragraph" w:styleId="ListParagraph">
    <w:name w:val="List Paragraph"/>
    <w:basedOn w:val="Normal"/>
    <w:uiPriority w:val="34"/>
    <w:qFormat/>
    <w:rsid w:val="008767E2"/>
    <w:pPr>
      <w:ind w:left="720"/>
      <w:contextualSpacing/>
    </w:pPr>
  </w:style>
  <w:style w:type="paragraph" w:styleId="NormalWeb">
    <w:name w:val="Normal (Web)"/>
    <w:basedOn w:val="Normal"/>
    <w:uiPriority w:val="99"/>
    <w:semiHidden/>
    <w:unhideWhenUsed/>
    <w:rsid w:val="000040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27951">
      <w:bodyDiv w:val="1"/>
      <w:marLeft w:val="0"/>
      <w:marRight w:val="0"/>
      <w:marTop w:val="0"/>
      <w:marBottom w:val="0"/>
      <w:divBdr>
        <w:top w:val="none" w:sz="0" w:space="0" w:color="auto"/>
        <w:left w:val="none" w:sz="0" w:space="0" w:color="auto"/>
        <w:bottom w:val="none" w:sz="0" w:space="0" w:color="auto"/>
        <w:right w:val="none" w:sz="0" w:space="0" w:color="auto"/>
      </w:divBdr>
    </w:div>
    <w:div w:id="250042756">
      <w:bodyDiv w:val="1"/>
      <w:marLeft w:val="0"/>
      <w:marRight w:val="0"/>
      <w:marTop w:val="0"/>
      <w:marBottom w:val="0"/>
      <w:divBdr>
        <w:top w:val="none" w:sz="0" w:space="0" w:color="auto"/>
        <w:left w:val="none" w:sz="0" w:space="0" w:color="auto"/>
        <w:bottom w:val="none" w:sz="0" w:space="0" w:color="auto"/>
        <w:right w:val="none" w:sz="0" w:space="0" w:color="auto"/>
      </w:divBdr>
    </w:div>
    <w:div w:id="545021459">
      <w:bodyDiv w:val="1"/>
      <w:marLeft w:val="0"/>
      <w:marRight w:val="0"/>
      <w:marTop w:val="0"/>
      <w:marBottom w:val="0"/>
      <w:divBdr>
        <w:top w:val="none" w:sz="0" w:space="0" w:color="auto"/>
        <w:left w:val="none" w:sz="0" w:space="0" w:color="auto"/>
        <w:bottom w:val="none" w:sz="0" w:space="0" w:color="auto"/>
        <w:right w:val="none" w:sz="0" w:space="0" w:color="auto"/>
      </w:divBdr>
    </w:div>
    <w:div w:id="1363633446">
      <w:bodyDiv w:val="1"/>
      <w:marLeft w:val="0"/>
      <w:marRight w:val="0"/>
      <w:marTop w:val="0"/>
      <w:marBottom w:val="0"/>
      <w:divBdr>
        <w:top w:val="none" w:sz="0" w:space="0" w:color="auto"/>
        <w:left w:val="none" w:sz="0" w:space="0" w:color="auto"/>
        <w:bottom w:val="none" w:sz="0" w:space="0" w:color="auto"/>
        <w:right w:val="none" w:sz="0" w:space="0" w:color="auto"/>
      </w:divBdr>
      <w:divsChild>
        <w:div w:id="346518018">
          <w:marLeft w:val="-216"/>
          <w:marRight w:val="0"/>
          <w:marTop w:val="0"/>
          <w:marBottom w:val="0"/>
          <w:divBdr>
            <w:top w:val="none" w:sz="0" w:space="0" w:color="auto"/>
            <w:left w:val="none" w:sz="0" w:space="0" w:color="auto"/>
            <w:bottom w:val="none" w:sz="0" w:space="0" w:color="auto"/>
            <w:right w:val="none" w:sz="0" w:space="0" w:color="auto"/>
          </w:divBdr>
        </w:div>
      </w:divsChild>
    </w:div>
    <w:div w:id="1514102719">
      <w:bodyDiv w:val="1"/>
      <w:marLeft w:val="0"/>
      <w:marRight w:val="0"/>
      <w:marTop w:val="0"/>
      <w:marBottom w:val="0"/>
      <w:divBdr>
        <w:top w:val="none" w:sz="0" w:space="0" w:color="auto"/>
        <w:left w:val="none" w:sz="0" w:space="0" w:color="auto"/>
        <w:bottom w:val="none" w:sz="0" w:space="0" w:color="auto"/>
        <w:right w:val="none" w:sz="0" w:space="0" w:color="auto"/>
      </w:divBdr>
    </w:div>
    <w:div w:id="1526676497">
      <w:bodyDiv w:val="1"/>
      <w:marLeft w:val="0"/>
      <w:marRight w:val="0"/>
      <w:marTop w:val="0"/>
      <w:marBottom w:val="0"/>
      <w:divBdr>
        <w:top w:val="none" w:sz="0" w:space="0" w:color="auto"/>
        <w:left w:val="none" w:sz="0" w:space="0" w:color="auto"/>
        <w:bottom w:val="none" w:sz="0" w:space="0" w:color="auto"/>
        <w:right w:val="none" w:sz="0" w:space="0" w:color="auto"/>
      </w:divBdr>
      <w:divsChild>
        <w:div w:id="112092987">
          <w:marLeft w:val="-216"/>
          <w:marRight w:val="0"/>
          <w:marTop w:val="0"/>
          <w:marBottom w:val="0"/>
          <w:divBdr>
            <w:top w:val="none" w:sz="0" w:space="0" w:color="auto"/>
            <w:left w:val="none" w:sz="0" w:space="0" w:color="auto"/>
            <w:bottom w:val="none" w:sz="0" w:space="0" w:color="auto"/>
            <w:right w:val="none" w:sz="0" w:space="0" w:color="auto"/>
          </w:divBdr>
        </w:div>
      </w:divsChild>
    </w:div>
    <w:div w:id="1719626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flynn@mit.edu"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olinguistics.eu/index.php/biolinguistics/article/view/5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bcl4@cornel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herman@mgh.harvard.ed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BDD1B-1685-B149-BEA9-E55556EC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 Alexandra Jih-Vieira</cp:lastModifiedBy>
  <cp:revision>9</cp:revision>
  <cp:lastPrinted>2020-12-03T20:27:00Z</cp:lastPrinted>
  <dcterms:created xsi:type="dcterms:W3CDTF">2020-12-25T23:48:00Z</dcterms:created>
  <dcterms:modified xsi:type="dcterms:W3CDTF">2020-12-28T22:05:00Z</dcterms:modified>
</cp:coreProperties>
</file>